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B4E9" w14:textId="77777777" w:rsidR="00EB641C" w:rsidRPr="00C70900" w:rsidRDefault="00EB641C" w:rsidP="00EB641C">
      <w:pPr>
        <w:shd w:val="clear" w:color="auto" w:fill="C0C0C0"/>
        <w:spacing w:after="0" w:line="240" w:lineRule="exact"/>
        <w:rPr>
          <w:rFonts w:ascii="Cambria" w:eastAsia="Calibri" w:hAnsi="Cambria"/>
          <w:i/>
          <w:sz w:val="16"/>
          <w:szCs w:val="16"/>
          <w:lang w:eastAsia="en-GB"/>
        </w:rPr>
      </w:pPr>
      <w:bookmarkStart w:id="0" w:name="_Hlk141709193"/>
      <w:r w:rsidRPr="00C70900">
        <w:rPr>
          <w:rFonts w:ascii="Cambria" w:eastAsia="Calibri" w:hAnsi="Cambria"/>
          <w:i/>
          <w:sz w:val="16"/>
          <w:szCs w:val="16"/>
          <w:lang w:eastAsia="en-GB"/>
        </w:rPr>
        <w:t>JAVNO PODUZEĆE ŠUMSKO GOSPODARSKO DRUŠTVO                                                                                   JAVNO PREDUZEĆE ŠUMSKO PRIVREDNO DRUŠTVO</w:t>
      </w:r>
    </w:p>
    <w:p w14:paraId="55830B1C" w14:textId="77777777" w:rsidR="00EB641C" w:rsidRPr="00C70900" w:rsidRDefault="00EB641C" w:rsidP="00EB641C">
      <w:pPr>
        <w:shd w:val="clear" w:color="auto" w:fill="C0C0C0"/>
        <w:spacing w:after="0" w:line="240" w:lineRule="exact"/>
        <w:rPr>
          <w:rFonts w:ascii="Cambria" w:eastAsia="Calibri" w:hAnsi="Cambria"/>
          <w:i/>
          <w:sz w:val="16"/>
          <w:szCs w:val="16"/>
          <w:lang w:eastAsia="en-GB"/>
        </w:rPr>
      </w:pPr>
      <w:r w:rsidRPr="00C70900">
        <w:rPr>
          <w:rFonts w:ascii="Cambria" w:eastAsia="Calibri" w:hAnsi="Cambria"/>
          <w:i/>
          <w:sz w:val="16"/>
          <w:szCs w:val="16"/>
          <w:lang w:eastAsia="en-GB"/>
        </w:rPr>
        <w:t>„ŠUME HERCEGOVAČKO-NERETVANSKE“                                                                                                         „ŠUME HERCEGOVAČKO-NERETVANSKE“</w:t>
      </w:r>
    </w:p>
    <w:p w14:paraId="1F4E216B" w14:textId="77777777" w:rsidR="00EB641C" w:rsidRPr="00C70900" w:rsidRDefault="00EB641C" w:rsidP="00EB641C">
      <w:pPr>
        <w:shd w:val="clear" w:color="auto" w:fill="C0C0C0"/>
        <w:spacing w:after="0" w:line="240" w:lineRule="exact"/>
        <w:rPr>
          <w:rFonts w:ascii="Cambria" w:eastAsia="Calibri" w:hAnsi="Cambria"/>
          <w:i/>
          <w:sz w:val="16"/>
          <w:szCs w:val="16"/>
          <w:lang w:eastAsia="en-GB"/>
        </w:rPr>
      </w:pPr>
      <w:r w:rsidRPr="00C70900">
        <w:rPr>
          <w:rFonts w:ascii="Cambria" w:eastAsia="Calibri" w:hAnsi="Cambria"/>
          <w:i/>
          <w:sz w:val="16"/>
          <w:szCs w:val="16"/>
          <w:lang w:eastAsia="en-GB"/>
        </w:rPr>
        <w:t>D.O.O  MOSTAR                                                                                                                                                            D.O.O  MOSTAR</w:t>
      </w:r>
    </w:p>
    <w:p w14:paraId="1364BD19" w14:textId="77777777" w:rsidR="00EB641C" w:rsidRPr="00C70900" w:rsidRDefault="00EB641C" w:rsidP="00EB641C">
      <w:pPr>
        <w:spacing w:after="0" w:line="240" w:lineRule="exact"/>
        <w:jc w:val="both"/>
        <w:rPr>
          <w:rFonts w:ascii="Cambria" w:eastAsia="Calibri" w:hAnsi="Cambria"/>
          <w:i/>
          <w:sz w:val="16"/>
          <w:szCs w:val="16"/>
          <w:lang w:eastAsia="en-GB"/>
        </w:rPr>
      </w:pPr>
      <w:r w:rsidRPr="00C70900">
        <w:rPr>
          <w:rFonts w:ascii="Cambria" w:eastAsia="Calibri" w:hAnsi="Cambria"/>
          <w:i/>
          <w:sz w:val="16"/>
          <w:szCs w:val="16"/>
          <w:lang w:eastAsia="en-GB"/>
        </w:rPr>
        <w:t>Id: 4227523750002                                                                                                                                                     Akademika Ivana Zovke br. 15 ,  88 000  Mostar</w:t>
      </w:r>
    </w:p>
    <w:p w14:paraId="1AB7168A" w14:textId="77777777" w:rsidR="00EB641C" w:rsidRPr="00C70900" w:rsidRDefault="00EB641C" w:rsidP="00EB641C">
      <w:pPr>
        <w:spacing w:after="0" w:line="240" w:lineRule="exact"/>
        <w:jc w:val="both"/>
        <w:rPr>
          <w:rFonts w:ascii="Cambria" w:eastAsia="Calibri" w:hAnsi="Cambria"/>
          <w:i/>
          <w:sz w:val="16"/>
          <w:szCs w:val="16"/>
          <w:lang w:eastAsia="en-GB"/>
        </w:rPr>
      </w:pPr>
      <w:r w:rsidRPr="00C70900">
        <w:rPr>
          <w:rFonts w:ascii="Cambria" w:eastAsia="Calibri" w:hAnsi="Cambria"/>
          <w:i/>
          <w:sz w:val="16"/>
          <w:szCs w:val="16"/>
          <w:lang w:eastAsia="en-GB"/>
        </w:rPr>
        <w:t>PDV: 227523750002                                                                                                                                                   tel: 036 356 450   fax: 036 356 455</w:t>
      </w:r>
    </w:p>
    <w:p w14:paraId="7CE87748" w14:textId="77777777" w:rsidR="00EB641C" w:rsidRPr="00C70900" w:rsidRDefault="00EB641C" w:rsidP="00EB641C">
      <w:pPr>
        <w:spacing w:after="0" w:line="240" w:lineRule="exact"/>
        <w:jc w:val="both"/>
        <w:rPr>
          <w:rFonts w:ascii="Cambria" w:eastAsia="Calibri" w:hAnsi="Cambria"/>
          <w:i/>
          <w:sz w:val="16"/>
          <w:szCs w:val="16"/>
          <w:u w:val="single"/>
          <w:lang w:eastAsia="en-GB"/>
        </w:rPr>
      </w:pPr>
      <w:r w:rsidRPr="00C70900">
        <w:rPr>
          <w:rFonts w:ascii="Cambria" w:eastAsia="Calibri" w:hAnsi="Cambria"/>
          <w:i/>
          <w:sz w:val="16"/>
          <w:szCs w:val="16"/>
          <w:u w:val="single"/>
          <w:lang w:eastAsia="en-GB"/>
        </w:rPr>
        <w:t xml:space="preserve">Račun Unicredit Bank: 3381002202841213                        </w:t>
      </w:r>
    </w:p>
    <w:p w14:paraId="7D350C79" w14:textId="77777777" w:rsidR="00EB641C" w:rsidRPr="00C70900" w:rsidRDefault="00EB641C" w:rsidP="00EB641C">
      <w:pPr>
        <w:shd w:val="clear" w:color="auto" w:fill="C0C0C0"/>
        <w:spacing w:after="0" w:line="240" w:lineRule="exact"/>
        <w:jc w:val="center"/>
        <w:rPr>
          <w:rFonts w:eastAsia="Calibri"/>
          <w:sz w:val="16"/>
          <w:szCs w:val="16"/>
          <w:lang w:eastAsia="en-GB"/>
        </w:rPr>
      </w:pPr>
    </w:p>
    <w:bookmarkEnd w:id="0"/>
    <w:p w14:paraId="772C7FF4" w14:textId="344E0B5C" w:rsidR="00EB641C" w:rsidRPr="00C70900" w:rsidRDefault="00EB641C" w:rsidP="00EB641C">
      <w:pPr>
        <w:spacing w:after="0"/>
        <w:rPr>
          <w:rFonts w:ascii="Times New Roman" w:hAnsi="Times New Roman" w:cs="Times New Roman"/>
          <w:sz w:val="24"/>
          <w:szCs w:val="24"/>
        </w:rPr>
      </w:pPr>
      <w:r w:rsidRPr="00C70900">
        <w:rPr>
          <w:rFonts w:ascii="Times New Roman" w:hAnsi="Times New Roman" w:cs="Times New Roman"/>
          <w:b/>
          <w:sz w:val="24"/>
          <w:szCs w:val="24"/>
        </w:rPr>
        <w:t>Broj:</w:t>
      </w:r>
      <w:r w:rsidRPr="00C70900">
        <w:rPr>
          <w:rFonts w:ascii="Times New Roman" w:hAnsi="Times New Roman" w:cs="Times New Roman"/>
          <w:sz w:val="24"/>
          <w:szCs w:val="24"/>
        </w:rPr>
        <w:t xml:space="preserve"> 01-22-</w:t>
      </w:r>
      <w:r w:rsidR="002F6357">
        <w:rPr>
          <w:rFonts w:ascii="Times New Roman" w:hAnsi="Times New Roman" w:cs="Times New Roman"/>
          <w:sz w:val="24"/>
          <w:szCs w:val="24"/>
        </w:rPr>
        <w:t>28-2/26</w:t>
      </w:r>
      <w:r w:rsidRPr="00C70900">
        <w:rPr>
          <w:rFonts w:ascii="Times New Roman" w:hAnsi="Times New Roman" w:cs="Times New Roman"/>
          <w:sz w:val="24"/>
          <w:szCs w:val="24"/>
        </w:rPr>
        <w:t xml:space="preserve">   </w:t>
      </w:r>
    </w:p>
    <w:p w14:paraId="0135B98B" w14:textId="5689FA22" w:rsidR="00EB641C" w:rsidRPr="00C70900" w:rsidRDefault="00EB641C" w:rsidP="00EB641C">
      <w:pPr>
        <w:spacing w:after="0"/>
        <w:rPr>
          <w:rFonts w:ascii="Times New Roman" w:hAnsi="Times New Roman" w:cs="Times New Roman"/>
          <w:sz w:val="24"/>
          <w:szCs w:val="24"/>
        </w:rPr>
      </w:pPr>
      <w:r w:rsidRPr="00C70900">
        <w:rPr>
          <w:rFonts w:ascii="Times New Roman" w:hAnsi="Times New Roman" w:cs="Times New Roman"/>
          <w:b/>
          <w:sz w:val="24"/>
          <w:szCs w:val="24"/>
        </w:rPr>
        <w:t>Datum:</w:t>
      </w:r>
      <w:r w:rsidRPr="00C70900">
        <w:rPr>
          <w:rFonts w:ascii="Times New Roman" w:hAnsi="Times New Roman" w:cs="Times New Roman"/>
          <w:sz w:val="24"/>
          <w:szCs w:val="24"/>
        </w:rPr>
        <w:t xml:space="preserve"> </w:t>
      </w:r>
      <w:r w:rsidR="002F6357">
        <w:rPr>
          <w:rFonts w:ascii="Times New Roman" w:hAnsi="Times New Roman" w:cs="Times New Roman"/>
          <w:sz w:val="24"/>
          <w:szCs w:val="24"/>
        </w:rPr>
        <w:t>24</w:t>
      </w:r>
      <w:r>
        <w:rPr>
          <w:rFonts w:ascii="Times New Roman" w:hAnsi="Times New Roman" w:cs="Times New Roman"/>
          <w:sz w:val="24"/>
          <w:szCs w:val="24"/>
        </w:rPr>
        <w:t>.06</w:t>
      </w:r>
      <w:r w:rsidRPr="00C70900">
        <w:rPr>
          <w:rFonts w:ascii="Times New Roman" w:hAnsi="Times New Roman" w:cs="Times New Roman"/>
          <w:sz w:val="24"/>
          <w:szCs w:val="24"/>
        </w:rPr>
        <w:t>.202</w:t>
      </w:r>
      <w:r>
        <w:rPr>
          <w:rFonts w:ascii="Times New Roman" w:hAnsi="Times New Roman" w:cs="Times New Roman"/>
          <w:sz w:val="24"/>
          <w:szCs w:val="24"/>
        </w:rPr>
        <w:t>6</w:t>
      </w:r>
      <w:r w:rsidRPr="00C70900">
        <w:rPr>
          <w:rFonts w:ascii="Times New Roman" w:hAnsi="Times New Roman" w:cs="Times New Roman"/>
          <w:sz w:val="24"/>
          <w:szCs w:val="24"/>
        </w:rPr>
        <w:t>.godine</w:t>
      </w:r>
    </w:p>
    <w:p w14:paraId="051BAD64" w14:textId="77777777" w:rsidR="00EB641C" w:rsidRPr="00C70900" w:rsidRDefault="00EB641C" w:rsidP="00EB641C">
      <w:pPr>
        <w:pStyle w:val="NoSpacing"/>
        <w:jc w:val="both"/>
        <w:rPr>
          <w:rFonts w:ascii="Times New Roman" w:hAnsi="Times New Roman" w:cs="Times New Roman"/>
          <w:sz w:val="20"/>
          <w:szCs w:val="20"/>
        </w:rPr>
      </w:pPr>
    </w:p>
    <w:p w14:paraId="11D78908" w14:textId="225E6B5A" w:rsidR="00EB641C" w:rsidRPr="00C70900" w:rsidRDefault="00EB641C" w:rsidP="00EB641C">
      <w:pPr>
        <w:pStyle w:val="NoSpacing"/>
        <w:jc w:val="both"/>
        <w:rPr>
          <w:rFonts w:ascii="Times New Roman" w:hAnsi="Times New Roman" w:cs="Times New Roman"/>
          <w:sz w:val="20"/>
          <w:szCs w:val="20"/>
        </w:rPr>
      </w:pPr>
      <w:r w:rsidRPr="00C70900">
        <w:rPr>
          <w:rFonts w:ascii="Times New Roman" w:hAnsi="Times New Roman" w:cs="Times New Roman"/>
          <w:sz w:val="20"/>
          <w:szCs w:val="20"/>
        </w:rPr>
        <w:t>Temeljem čl. 34. Statuta Javnog poduzeća Šumsko gospodarskog društva „Šume Hercegovačko-neretvanske“ d.o.o. Mostar ("Narodne novine HNŽ/K", br.</w:t>
      </w:r>
      <w:r w:rsidRPr="00C70900">
        <w:t xml:space="preserve"> </w:t>
      </w:r>
      <w:r w:rsidRPr="00C70900">
        <w:rPr>
          <w:rFonts w:ascii="Times New Roman" w:hAnsi="Times New Roman" w:cs="Times New Roman"/>
          <w:sz w:val="20"/>
          <w:szCs w:val="20"/>
        </w:rPr>
        <w:t>09/12, 8/17 i 7/23 ), Plana gospodarenja šumama za 202</w:t>
      </w:r>
      <w:r>
        <w:rPr>
          <w:rFonts w:ascii="Times New Roman" w:hAnsi="Times New Roman" w:cs="Times New Roman"/>
          <w:sz w:val="20"/>
          <w:szCs w:val="20"/>
        </w:rPr>
        <w:t>6</w:t>
      </w:r>
      <w:r w:rsidRPr="00C70900">
        <w:rPr>
          <w:rFonts w:ascii="Times New Roman" w:hAnsi="Times New Roman" w:cs="Times New Roman"/>
          <w:sz w:val="20"/>
          <w:szCs w:val="20"/>
        </w:rPr>
        <w:t>. godinu za ŠGP „Srednje Neretvansko“, broj: NO-</w:t>
      </w:r>
      <w:r>
        <w:rPr>
          <w:rFonts w:ascii="Times New Roman" w:hAnsi="Times New Roman" w:cs="Times New Roman"/>
          <w:sz w:val="20"/>
          <w:szCs w:val="20"/>
        </w:rPr>
        <w:t>20</w:t>
      </w:r>
      <w:r w:rsidRPr="00C70900">
        <w:rPr>
          <w:rFonts w:ascii="Times New Roman" w:hAnsi="Times New Roman" w:cs="Times New Roman"/>
          <w:sz w:val="20"/>
          <w:szCs w:val="20"/>
        </w:rPr>
        <w:t>-</w:t>
      </w:r>
      <w:r>
        <w:rPr>
          <w:rFonts w:ascii="Times New Roman" w:hAnsi="Times New Roman" w:cs="Times New Roman"/>
          <w:sz w:val="20"/>
          <w:szCs w:val="20"/>
        </w:rPr>
        <w:t>4</w:t>
      </w:r>
      <w:r w:rsidRPr="00C70900">
        <w:rPr>
          <w:rFonts w:ascii="Times New Roman" w:hAnsi="Times New Roman" w:cs="Times New Roman"/>
          <w:sz w:val="20"/>
          <w:szCs w:val="20"/>
        </w:rPr>
        <w:t>/2</w:t>
      </w:r>
      <w:r>
        <w:rPr>
          <w:rFonts w:ascii="Times New Roman" w:hAnsi="Times New Roman" w:cs="Times New Roman"/>
          <w:sz w:val="20"/>
          <w:szCs w:val="20"/>
        </w:rPr>
        <w:t>6</w:t>
      </w:r>
      <w:r w:rsidRPr="00C70900">
        <w:rPr>
          <w:rFonts w:ascii="Times New Roman" w:hAnsi="Times New Roman" w:cs="Times New Roman"/>
          <w:sz w:val="20"/>
          <w:szCs w:val="20"/>
        </w:rPr>
        <w:t xml:space="preserve"> od 0</w:t>
      </w:r>
      <w:r>
        <w:rPr>
          <w:rFonts w:ascii="Times New Roman" w:hAnsi="Times New Roman" w:cs="Times New Roman"/>
          <w:sz w:val="20"/>
          <w:szCs w:val="20"/>
        </w:rPr>
        <w:t>7</w:t>
      </w:r>
      <w:r w:rsidRPr="00C70900">
        <w:rPr>
          <w:rFonts w:ascii="Times New Roman" w:hAnsi="Times New Roman" w:cs="Times New Roman"/>
          <w:sz w:val="20"/>
          <w:szCs w:val="20"/>
        </w:rPr>
        <w:t>.04.202</w:t>
      </w:r>
      <w:r>
        <w:rPr>
          <w:rFonts w:ascii="Times New Roman" w:hAnsi="Times New Roman" w:cs="Times New Roman"/>
          <w:sz w:val="20"/>
          <w:szCs w:val="20"/>
        </w:rPr>
        <w:t>6</w:t>
      </w:r>
      <w:r w:rsidRPr="00C70900">
        <w:rPr>
          <w:rFonts w:ascii="Times New Roman" w:hAnsi="Times New Roman" w:cs="Times New Roman"/>
          <w:sz w:val="20"/>
          <w:szCs w:val="20"/>
        </w:rPr>
        <w:t xml:space="preserve">. godine, usvojenog od Nadzornog odbora Društva;  </w:t>
      </w:r>
      <w:r w:rsidRPr="00C70900">
        <w:rPr>
          <w:rFonts w:ascii="Times New Roman" w:hAnsi="Times New Roman" w:cs="Times New Roman"/>
          <w:sz w:val="20"/>
          <w:szCs w:val="20"/>
          <w:shd w:val="clear" w:color="auto" w:fill="FFFFFF"/>
        </w:rPr>
        <w:t xml:space="preserve"> </w:t>
      </w:r>
      <w:r w:rsidRPr="00C70900">
        <w:rPr>
          <w:rFonts w:ascii="Times New Roman" w:hAnsi="Times New Roman" w:cs="Times New Roman"/>
          <w:sz w:val="20"/>
          <w:szCs w:val="20"/>
        </w:rPr>
        <w:t>čl. 3., čl. 4. i čl. 6. Odluke o načinu prodaje šumskih drvnih sortimenata porijeklom iz državnih šuma na teritoriji FBiH („Službene novine FBiH“, br. 52/09 i 25/10), čl. 19., čl. 22, čl. 23. čl. 26</w:t>
      </w:r>
      <w:r>
        <w:rPr>
          <w:rFonts w:ascii="Times New Roman" w:hAnsi="Times New Roman" w:cs="Times New Roman"/>
          <w:sz w:val="20"/>
          <w:szCs w:val="20"/>
        </w:rPr>
        <w:t>.,</w:t>
      </w:r>
      <w:r w:rsidRPr="00C70900">
        <w:rPr>
          <w:rFonts w:ascii="Times New Roman" w:hAnsi="Times New Roman" w:cs="Times New Roman"/>
          <w:sz w:val="20"/>
          <w:szCs w:val="20"/>
        </w:rPr>
        <w:t xml:space="preserve"> Pravilnika o prodaji šumskih drvnih sortimenata </w:t>
      </w:r>
      <w:r w:rsidRPr="00C70900">
        <w:rPr>
          <w:rFonts w:ascii="Times New Roman" w:eastAsia="Times New Roman" w:hAnsi="Times New Roman" w:cs="Times New Roman"/>
          <w:sz w:val="20"/>
          <w:szCs w:val="20"/>
          <w:lang w:val="bs-Latn-BA" w:eastAsia="bs-Latn-BA"/>
        </w:rPr>
        <w:t>Društva</w:t>
      </w:r>
      <w:r w:rsidRPr="00C70900">
        <w:rPr>
          <w:rFonts w:ascii="Times New Roman" w:hAnsi="Times New Roman" w:cs="Times New Roman"/>
          <w:sz w:val="20"/>
          <w:szCs w:val="20"/>
        </w:rPr>
        <w:t xml:space="preserve">, br. 01-22-9-2/23 od 27.02.2023. godine, </w:t>
      </w:r>
      <w:r w:rsidRPr="00C70900">
        <w:rPr>
          <w:rFonts w:ascii="Times New Roman" w:hAnsi="Times New Roman" w:cs="Times New Roman"/>
          <w:sz w:val="20"/>
          <w:szCs w:val="20"/>
          <w:shd w:val="clear" w:color="auto" w:fill="FFFFFF"/>
        </w:rPr>
        <w:t xml:space="preserve">te </w:t>
      </w:r>
      <w:r w:rsidRPr="00C70900">
        <w:rPr>
          <w:rFonts w:ascii="Times New Roman" w:hAnsi="Times New Roman" w:cs="Times New Roman"/>
          <w:sz w:val="20"/>
          <w:szCs w:val="20"/>
        </w:rPr>
        <w:t xml:space="preserve">na temelju Odluke Uprave </w:t>
      </w:r>
      <w:r w:rsidRPr="00C70900">
        <w:rPr>
          <w:rFonts w:ascii="Times New Roman" w:eastAsia="Times New Roman" w:hAnsi="Times New Roman" w:cs="Times New Roman"/>
          <w:sz w:val="20"/>
          <w:szCs w:val="20"/>
          <w:lang w:val="bs-Latn-BA" w:eastAsia="bs-Latn-BA"/>
        </w:rPr>
        <w:t>Društva</w:t>
      </w:r>
      <w:r w:rsidR="002F6357">
        <w:rPr>
          <w:rFonts w:ascii="Times New Roman" w:eastAsia="Times New Roman" w:hAnsi="Times New Roman" w:cs="Times New Roman"/>
          <w:sz w:val="20"/>
          <w:szCs w:val="20"/>
          <w:lang w:val="bs-Latn-BA" w:eastAsia="bs-Latn-BA"/>
        </w:rPr>
        <w:t xml:space="preserve"> </w:t>
      </w:r>
      <w:r w:rsidRPr="00C70900">
        <w:rPr>
          <w:rFonts w:ascii="Times New Roman" w:eastAsia="Times New Roman" w:hAnsi="Times New Roman" w:cs="Times New Roman"/>
          <w:sz w:val="20"/>
          <w:szCs w:val="20"/>
          <w:lang w:val="bs-Latn-BA" w:eastAsia="bs-Latn-BA"/>
        </w:rPr>
        <w:t>,</w:t>
      </w:r>
      <w:r w:rsidRPr="00C70900">
        <w:rPr>
          <w:rFonts w:ascii="Times New Roman" w:hAnsi="Times New Roman" w:cs="Times New Roman"/>
          <w:sz w:val="20"/>
          <w:szCs w:val="20"/>
        </w:rPr>
        <w:t xml:space="preserve"> br. 01-22-</w:t>
      </w:r>
      <w:r>
        <w:rPr>
          <w:rFonts w:ascii="Times New Roman" w:hAnsi="Times New Roman" w:cs="Times New Roman"/>
          <w:sz w:val="20"/>
          <w:szCs w:val="20"/>
        </w:rPr>
        <w:t>2</w:t>
      </w:r>
      <w:r w:rsidR="002F6357">
        <w:rPr>
          <w:rFonts w:ascii="Times New Roman" w:hAnsi="Times New Roman" w:cs="Times New Roman"/>
          <w:sz w:val="20"/>
          <w:szCs w:val="20"/>
        </w:rPr>
        <w:t>8</w:t>
      </w:r>
      <w:r w:rsidRPr="00C70900">
        <w:rPr>
          <w:rFonts w:ascii="Times New Roman" w:hAnsi="Times New Roman" w:cs="Times New Roman"/>
          <w:sz w:val="20"/>
          <w:szCs w:val="20"/>
        </w:rPr>
        <w:t>/2</w:t>
      </w:r>
      <w:r>
        <w:rPr>
          <w:rFonts w:ascii="Times New Roman" w:hAnsi="Times New Roman" w:cs="Times New Roman"/>
          <w:sz w:val="20"/>
          <w:szCs w:val="20"/>
        </w:rPr>
        <w:t>6</w:t>
      </w:r>
      <w:r w:rsidRPr="00C70900">
        <w:rPr>
          <w:rFonts w:ascii="Times New Roman" w:hAnsi="Times New Roman" w:cs="Times New Roman"/>
          <w:sz w:val="20"/>
          <w:szCs w:val="20"/>
        </w:rPr>
        <w:t xml:space="preserve"> od </w:t>
      </w:r>
      <w:r w:rsidR="002F6357">
        <w:rPr>
          <w:rFonts w:ascii="Times New Roman" w:hAnsi="Times New Roman" w:cs="Times New Roman"/>
          <w:sz w:val="20"/>
          <w:szCs w:val="20"/>
        </w:rPr>
        <w:t>24</w:t>
      </w:r>
      <w:r w:rsidRPr="00C70900">
        <w:rPr>
          <w:rFonts w:ascii="Times New Roman" w:hAnsi="Times New Roman" w:cs="Times New Roman"/>
          <w:sz w:val="20"/>
          <w:szCs w:val="20"/>
        </w:rPr>
        <w:t>.0</w:t>
      </w:r>
      <w:r>
        <w:rPr>
          <w:rFonts w:ascii="Times New Roman" w:hAnsi="Times New Roman" w:cs="Times New Roman"/>
          <w:sz w:val="20"/>
          <w:szCs w:val="20"/>
        </w:rPr>
        <w:t>6</w:t>
      </w:r>
      <w:r w:rsidRPr="00C70900">
        <w:rPr>
          <w:rFonts w:ascii="Times New Roman" w:hAnsi="Times New Roman" w:cs="Times New Roman"/>
          <w:sz w:val="20"/>
          <w:szCs w:val="20"/>
        </w:rPr>
        <w:t>.202</w:t>
      </w:r>
      <w:r>
        <w:rPr>
          <w:rFonts w:ascii="Times New Roman" w:hAnsi="Times New Roman" w:cs="Times New Roman"/>
          <w:sz w:val="20"/>
          <w:szCs w:val="20"/>
        </w:rPr>
        <w:t>6</w:t>
      </w:r>
      <w:r w:rsidRPr="00C70900">
        <w:rPr>
          <w:rFonts w:ascii="Times New Roman" w:hAnsi="Times New Roman" w:cs="Times New Roman"/>
          <w:sz w:val="20"/>
          <w:szCs w:val="20"/>
        </w:rPr>
        <w:t>. godine</w:t>
      </w:r>
      <w:r>
        <w:rPr>
          <w:rFonts w:ascii="Times New Roman" w:hAnsi="Times New Roman" w:cs="Times New Roman"/>
          <w:sz w:val="20"/>
          <w:szCs w:val="20"/>
        </w:rPr>
        <w:t xml:space="preserve"> i </w:t>
      </w:r>
      <w:r w:rsidRPr="00C70900">
        <w:rPr>
          <w:rFonts w:ascii="Times New Roman" w:hAnsi="Times New Roman" w:cs="Times New Roman"/>
          <w:sz w:val="20"/>
          <w:szCs w:val="20"/>
        </w:rPr>
        <w:t xml:space="preserve">u skladu s </w:t>
      </w:r>
      <w:r>
        <w:rPr>
          <w:rFonts w:ascii="Times New Roman" w:hAnsi="Times New Roman" w:cs="Times New Roman"/>
          <w:sz w:val="20"/>
          <w:szCs w:val="20"/>
        </w:rPr>
        <w:t xml:space="preserve">Izvedbenim </w:t>
      </w:r>
      <w:r w:rsidRPr="00C70900">
        <w:rPr>
          <w:rFonts w:ascii="Times New Roman" w:hAnsi="Times New Roman" w:cs="Times New Roman"/>
          <w:sz w:val="20"/>
          <w:szCs w:val="20"/>
        </w:rPr>
        <w:t>projektom reg. broj 0</w:t>
      </w:r>
      <w:r w:rsidR="002F6357">
        <w:rPr>
          <w:rFonts w:ascii="Times New Roman" w:hAnsi="Times New Roman" w:cs="Times New Roman"/>
          <w:sz w:val="20"/>
          <w:szCs w:val="20"/>
        </w:rPr>
        <w:t>5</w:t>
      </w:r>
      <w:r w:rsidRPr="00C70900">
        <w:rPr>
          <w:rFonts w:ascii="Times New Roman" w:hAnsi="Times New Roman" w:cs="Times New Roman"/>
          <w:sz w:val="20"/>
          <w:szCs w:val="20"/>
        </w:rPr>
        <w:t>/</w:t>
      </w:r>
      <w:r>
        <w:rPr>
          <w:rFonts w:ascii="Times New Roman" w:hAnsi="Times New Roman" w:cs="Times New Roman"/>
          <w:sz w:val="20"/>
          <w:szCs w:val="20"/>
        </w:rPr>
        <w:t>26</w:t>
      </w:r>
      <w:r w:rsidRPr="00C70900">
        <w:rPr>
          <w:rFonts w:ascii="Times New Roman" w:hAnsi="Times New Roman" w:cs="Times New Roman"/>
          <w:sz w:val="20"/>
          <w:szCs w:val="20"/>
        </w:rPr>
        <w:t xml:space="preserve"> od</w:t>
      </w:r>
      <w:r>
        <w:rPr>
          <w:rFonts w:ascii="Times New Roman" w:hAnsi="Times New Roman" w:cs="Times New Roman"/>
          <w:sz w:val="20"/>
          <w:szCs w:val="20"/>
        </w:rPr>
        <w:t xml:space="preserve">  </w:t>
      </w:r>
      <w:r w:rsidR="002F6357">
        <w:rPr>
          <w:rFonts w:ascii="Times New Roman" w:hAnsi="Times New Roman" w:cs="Times New Roman"/>
          <w:sz w:val="20"/>
          <w:szCs w:val="20"/>
        </w:rPr>
        <w:t>lipnja</w:t>
      </w:r>
      <w:r w:rsidRPr="00C70900">
        <w:rPr>
          <w:rFonts w:ascii="Times New Roman" w:hAnsi="Times New Roman" w:cs="Times New Roman"/>
          <w:sz w:val="20"/>
          <w:szCs w:val="20"/>
        </w:rPr>
        <w:t xml:space="preserve"> 202</w:t>
      </w:r>
      <w:r>
        <w:rPr>
          <w:rFonts w:ascii="Times New Roman" w:hAnsi="Times New Roman" w:cs="Times New Roman"/>
          <w:sz w:val="20"/>
          <w:szCs w:val="20"/>
        </w:rPr>
        <w:t>6</w:t>
      </w:r>
      <w:r w:rsidRPr="00C70900">
        <w:rPr>
          <w:rFonts w:ascii="Times New Roman" w:hAnsi="Times New Roman" w:cs="Times New Roman"/>
          <w:sz w:val="20"/>
          <w:szCs w:val="20"/>
        </w:rPr>
        <w:t>. godine</w:t>
      </w:r>
      <w:r>
        <w:rPr>
          <w:rFonts w:ascii="Times New Roman" w:hAnsi="Times New Roman" w:cs="Times New Roman"/>
          <w:sz w:val="20"/>
          <w:szCs w:val="20"/>
        </w:rPr>
        <w:t xml:space="preserve"> </w:t>
      </w:r>
      <w:r w:rsidRPr="00C70900">
        <w:rPr>
          <w:rFonts w:ascii="Times New Roman" w:hAnsi="Times New Roman" w:cs="Times New Roman"/>
          <w:sz w:val="20"/>
          <w:szCs w:val="20"/>
        </w:rPr>
        <w:t>Uprava Društva</w:t>
      </w:r>
    </w:p>
    <w:p w14:paraId="14B0C39F" w14:textId="77777777" w:rsidR="00EB641C" w:rsidRPr="00C70900" w:rsidRDefault="00EB641C" w:rsidP="00EB641C">
      <w:pPr>
        <w:pStyle w:val="NoSpacing"/>
        <w:rPr>
          <w:rFonts w:ascii="Times New Roman" w:hAnsi="Times New Roman" w:cs="Times New Roman"/>
          <w:b/>
          <w:sz w:val="24"/>
          <w:szCs w:val="24"/>
        </w:rPr>
      </w:pPr>
    </w:p>
    <w:p w14:paraId="5C4D5873" w14:textId="77777777" w:rsidR="00EB641C" w:rsidRDefault="00EB641C" w:rsidP="00EB641C">
      <w:pPr>
        <w:pStyle w:val="NoSpacing"/>
        <w:jc w:val="center"/>
        <w:rPr>
          <w:rFonts w:ascii="Times New Roman" w:hAnsi="Times New Roman" w:cs="Times New Roman"/>
          <w:b/>
          <w:sz w:val="24"/>
          <w:szCs w:val="24"/>
        </w:rPr>
      </w:pPr>
    </w:p>
    <w:p w14:paraId="1E470DD3" w14:textId="77777777" w:rsidR="00EB641C" w:rsidRDefault="00EB641C" w:rsidP="00EB641C">
      <w:pPr>
        <w:pStyle w:val="NoSpacing"/>
        <w:jc w:val="center"/>
        <w:rPr>
          <w:rFonts w:ascii="Times New Roman" w:hAnsi="Times New Roman" w:cs="Times New Roman"/>
          <w:b/>
          <w:sz w:val="24"/>
          <w:szCs w:val="24"/>
        </w:rPr>
      </w:pPr>
    </w:p>
    <w:p w14:paraId="26EA1FBC" w14:textId="77777777" w:rsidR="00EB641C" w:rsidRDefault="00EB641C" w:rsidP="00EB641C">
      <w:pPr>
        <w:pStyle w:val="NoSpacing"/>
        <w:jc w:val="center"/>
        <w:rPr>
          <w:rFonts w:ascii="Times New Roman" w:hAnsi="Times New Roman" w:cs="Times New Roman"/>
          <w:b/>
          <w:sz w:val="24"/>
          <w:szCs w:val="24"/>
        </w:rPr>
      </w:pPr>
    </w:p>
    <w:p w14:paraId="7ED03F18" w14:textId="77777777" w:rsidR="00EB641C" w:rsidRDefault="00EB641C" w:rsidP="00EB641C">
      <w:pPr>
        <w:pStyle w:val="NoSpacing"/>
        <w:jc w:val="center"/>
        <w:rPr>
          <w:rFonts w:ascii="Times New Roman" w:hAnsi="Times New Roman" w:cs="Times New Roman"/>
          <w:b/>
          <w:sz w:val="24"/>
          <w:szCs w:val="24"/>
        </w:rPr>
      </w:pPr>
    </w:p>
    <w:p w14:paraId="161166B8" w14:textId="77777777" w:rsidR="00EB641C" w:rsidRPr="00C70900" w:rsidRDefault="00EB641C" w:rsidP="00EB641C">
      <w:pPr>
        <w:pStyle w:val="NoSpacing"/>
        <w:jc w:val="center"/>
        <w:rPr>
          <w:rFonts w:ascii="Times New Roman" w:hAnsi="Times New Roman" w:cs="Times New Roman"/>
          <w:b/>
          <w:sz w:val="24"/>
          <w:szCs w:val="24"/>
        </w:rPr>
      </w:pPr>
    </w:p>
    <w:p w14:paraId="349E6302" w14:textId="77777777" w:rsidR="00EB641C" w:rsidRPr="00C70900" w:rsidRDefault="00EB641C" w:rsidP="00EB641C">
      <w:pPr>
        <w:pStyle w:val="NoSpacing"/>
        <w:jc w:val="center"/>
        <w:rPr>
          <w:rFonts w:ascii="Times New Roman" w:hAnsi="Times New Roman" w:cs="Times New Roman"/>
          <w:b/>
          <w:sz w:val="24"/>
          <w:szCs w:val="24"/>
        </w:rPr>
      </w:pPr>
      <w:r w:rsidRPr="00C70900">
        <w:rPr>
          <w:rFonts w:ascii="Times New Roman" w:hAnsi="Times New Roman" w:cs="Times New Roman"/>
          <w:b/>
          <w:sz w:val="24"/>
          <w:szCs w:val="24"/>
        </w:rPr>
        <w:t>O G L A Š A V A</w:t>
      </w:r>
    </w:p>
    <w:p w14:paraId="3B49061D" w14:textId="7D7457E7" w:rsidR="00EB641C" w:rsidRDefault="00EB641C" w:rsidP="00EB641C">
      <w:pPr>
        <w:pStyle w:val="NoSpacing"/>
        <w:jc w:val="center"/>
        <w:rPr>
          <w:rFonts w:ascii="Times New Roman" w:hAnsi="Times New Roman" w:cs="Times New Roman"/>
          <w:b/>
          <w:sz w:val="24"/>
          <w:szCs w:val="24"/>
        </w:rPr>
      </w:pPr>
      <w:r w:rsidRPr="00C70900">
        <w:rPr>
          <w:rFonts w:ascii="Times New Roman" w:hAnsi="Times New Roman" w:cs="Times New Roman"/>
          <w:b/>
          <w:sz w:val="24"/>
          <w:szCs w:val="24"/>
        </w:rPr>
        <w:t xml:space="preserve">Prodaju šumskih drvnih sortimenata putem licitacije na panju </w:t>
      </w:r>
    </w:p>
    <w:p w14:paraId="7B7C5DD3" w14:textId="77777777" w:rsidR="00EB641C" w:rsidRPr="00C70900" w:rsidRDefault="00EB641C" w:rsidP="00EB641C">
      <w:pPr>
        <w:pStyle w:val="NoSpacing"/>
        <w:jc w:val="center"/>
        <w:rPr>
          <w:rFonts w:ascii="Times New Roman" w:hAnsi="Times New Roman" w:cs="Times New Roman"/>
          <w:b/>
          <w:sz w:val="24"/>
          <w:szCs w:val="24"/>
        </w:rPr>
      </w:pPr>
    </w:p>
    <w:p w14:paraId="6D2858F1" w14:textId="77777777" w:rsidR="00EB641C" w:rsidRDefault="00EB641C" w:rsidP="00EB641C">
      <w:pPr>
        <w:pStyle w:val="NoSpacing"/>
        <w:spacing w:line="276" w:lineRule="auto"/>
        <w:rPr>
          <w:rFonts w:ascii="Times New Roman" w:hAnsi="Times New Roman" w:cs="Times New Roman"/>
          <w:b/>
        </w:rPr>
      </w:pPr>
    </w:p>
    <w:p w14:paraId="3FE907F7" w14:textId="77777777" w:rsidR="00EB641C" w:rsidRDefault="00EB641C" w:rsidP="00EB641C">
      <w:pPr>
        <w:pStyle w:val="NoSpacing"/>
        <w:spacing w:line="276" w:lineRule="auto"/>
        <w:rPr>
          <w:rFonts w:ascii="Times New Roman" w:hAnsi="Times New Roman" w:cs="Times New Roman"/>
          <w:b/>
        </w:rPr>
      </w:pPr>
    </w:p>
    <w:p w14:paraId="69E376A7" w14:textId="77777777" w:rsidR="00EB641C" w:rsidRDefault="00EB641C" w:rsidP="00EB641C">
      <w:pPr>
        <w:pStyle w:val="NoSpacing"/>
        <w:spacing w:line="276" w:lineRule="auto"/>
        <w:rPr>
          <w:rFonts w:ascii="Times New Roman" w:hAnsi="Times New Roman" w:cs="Times New Roman"/>
          <w:b/>
        </w:rPr>
      </w:pPr>
    </w:p>
    <w:p w14:paraId="564BE266" w14:textId="77777777" w:rsidR="00EB641C" w:rsidRDefault="00EB641C" w:rsidP="00EB641C">
      <w:pPr>
        <w:pStyle w:val="NoSpacing"/>
        <w:spacing w:line="276" w:lineRule="auto"/>
        <w:rPr>
          <w:rFonts w:ascii="Times New Roman" w:hAnsi="Times New Roman" w:cs="Times New Roman"/>
          <w:b/>
        </w:rPr>
      </w:pPr>
    </w:p>
    <w:p w14:paraId="383934F4" w14:textId="77777777" w:rsidR="00EB641C" w:rsidRPr="00C70900" w:rsidRDefault="00EB641C" w:rsidP="00EB641C">
      <w:pPr>
        <w:pStyle w:val="NoSpacing"/>
        <w:spacing w:line="276" w:lineRule="auto"/>
        <w:rPr>
          <w:rFonts w:ascii="Times New Roman" w:hAnsi="Times New Roman" w:cs="Times New Roman"/>
          <w:b/>
        </w:rPr>
      </w:pPr>
    </w:p>
    <w:p w14:paraId="05B13C93" w14:textId="77777777" w:rsidR="00EB641C" w:rsidRPr="00C70900" w:rsidRDefault="00EB641C" w:rsidP="00EB641C">
      <w:pPr>
        <w:pStyle w:val="NoSpacing"/>
        <w:numPr>
          <w:ilvl w:val="0"/>
          <w:numId w:val="1"/>
        </w:numPr>
        <w:spacing w:line="276" w:lineRule="auto"/>
        <w:rPr>
          <w:rFonts w:ascii="Times New Roman" w:hAnsi="Times New Roman" w:cs="Times New Roman"/>
          <w:b/>
        </w:rPr>
      </w:pPr>
      <w:r w:rsidRPr="00C70900">
        <w:rPr>
          <w:rFonts w:ascii="Times New Roman" w:hAnsi="Times New Roman" w:cs="Times New Roman"/>
          <w:b/>
        </w:rPr>
        <w:t>Predmet licitacije:</w:t>
      </w:r>
    </w:p>
    <w:p w14:paraId="7B6D9543" w14:textId="77777777" w:rsidR="00EB641C" w:rsidRPr="00C70900" w:rsidRDefault="00EB641C" w:rsidP="00EB641C">
      <w:pPr>
        <w:pStyle w:val="NoSpacing"/>
        <w:spacing w:line="276" w:lineRule="auto"/>
        <w:ind w:left="720"/>
        <w:rPr>
          <w:rFonts w:ascii="Times New Roman" w:hAnsi="Times New Roman" w:cs="Times New Roman"/>
          <w:b/>
        </w:rPr>
      </w:pPr>
    </w:p>
    <w:p w14:paraId="36041E95"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Predmet licitacije je prodaja šumskih drvnih sortimenata iz odjela prije izvođenja usluge sječe. Kupac preuzima 100 % šumskih drvnih sortimenata odnosno  sve šumske drvne sortimente po sortimentnom napadu na šumskom panju. Kupac vlastitim sredstvima ili angažiranjem registriranih izvođača izvršava sječu, izradu i izvlačenje šumskih drvnih sortimenata. Krojenje, klasiranje i primanje šumskih drvnih sortimenata kod panja, te otpremu vrši Prodavatelj. Prodavatelj vrši nadzor nad poslovima sječe, izrade i izvlačenje šumskih drvnih sortimenata</w:t>
      </w:r>
      <w:r>
        <w:rPr>
          <w:rFonts w:ascii="Times New Roman" w:hAnsi="Times New Roman" w:cs="Times New Roman"/>
        </w:rPr>
        <w:t xml:space="preserve"> </w:t>
      </w:r>
      <w:r w:rsidRPr="00C70900">
        <w:rPr>
          <w:rFonts w:ascii="Times New Roman" w:hAnsi="Times New Roman" w:cs="Times New Roman"/>
        </w:rPr>
        <w:t>na panju, prema sortimentu, kvaliteti, kvantitetu i mjestu.</w:t>
      </w:r>
    </w:p>
    <w:p w14:paraId="5715FBB1" w14:textId="77777777" w:rsidR="00EB641C" w:rsidRDefault="00EB641C" w:rsidP="00EB641C">
      <w:pPr>
        <w:pStyle w:val="NoSpacing"/>
        <w:rPr>
          <w:rFonts w:ascii="Times New Roman" w:hAnsi="Times New Roman" w:cs="Times New Roman"/>
          <w:b/>
        </w:rPr>
      </w:pPr>
    </w:p>
    <w:p w14:paraId="01658CAC" w14:textId="77777777" w:rsidR="00EB641C" w:rsidRDefault="00EB641C" w:rsidP="00EB641C">
      <w:pPr>
        <w:pStyle w:val="NoSpacing"/>
        <w:rPr>
          <w:rFonts w:ascii="Times New Roman" w:hAnsi="Times New Roman" w:cs="Times New Roman"/>
          <w:b/>
        </w:rPr>
      </w:pPr>
    </w:p>
    <w:p w14:paraId="561D58E1" w14:textId="77777777" w:rsidR="00247289" w:rsidRDefault="00247289" w:rsidP="00247289"/>
    <w:p w14:paraId="7FB08935" w14:textId="77777777" w:rsidR="00247289" w:rsidRDefault="00247289" w:rsidP="00247289"/>
    <w:p w14:paraId="21E264CC" w14:textId="77777777" w:rsidR="002F6357" w:rsidRDefault="002F6357" w:rsidP="002F6357">
      <w:pPr>
        <w:pStyle w:val="NoSpacing"/>
        <w:jc w:val="center"/>
        <w:rPr>
          <w:rFonts w:ascii="Times New Roman" w:hAnsi="Times New Roman" w:cs="Times New Roman"/>
          <w:b/>
          <w:sz w:val="24"/>
          <w:szCs w:val="24"/>
          <w:u w:val="single"/>
        </w:rPr>
      </w:pPr>
      <w:r>
        <w:t xml:space="preserve">                   </w:t>
      </w:r>
    </w:p>
    <w:p w14:paraId="2280140D" w14:textId="77777777" w:rsidR="002F6357" w:rsidRDefault="002F6357" w:rsidP="002F6357">
      <w:pPr>
        <w:pStyle w:val="NoSpacing"/>
        <w:jc w:val="center"/>
        <w:rPr>
          <w:rFonts w:ascii="Times New Roman" w:hAnsi="Times New Roman" w:cs="Times New Roman"/>
          <w:b/>
          <w:sz w:val="24"/>
          <w:szCs w:val="24"/>
          <w:u w:val="single"/>
        </w:rPr>
      </w:pPr>
    </w:p>
    <w:p w14:paraId="3150D4AF" w14:textId="61AF71A2" w:rsidR="002F6357" w:rsidRPr="002F6357" w:rsidRDefault="002F6357" w:rsidP="002F6357">
      <w:pPr>
        <w:pStyle w:val="NoSpacing"/>
        <w:jc w:val="center"/>
        <w:rPr>
          <w:rFonts w:ascii="Times New Roman" w:hAnsi="Times New Roman" w:cs="Times New Roman"/>
          <w:b/>
          <w:u w:val="single"/>
        </w:rPr>
      </w:pPr>
      <w:r>
        <w:rPr>
          <w:rFonts w:ascii="Times New Roman" w:hAnsi="Times New Roman" w:cs="Times New Roman"/>
          <w:b/>
          <w:sz w:val="24"/>
          <w:szCs w:val="24"/>
          <w:u w:val="single"/>
        </w:rPr>
        <w:t xml:space="preserve">Šumarija  Prozor - Rama,  G.J. „ Ljubuša-Vran“ , Odjel 96 </w:t>
      </w:r>
    </w:p>
    <w:tbl>
      <w:tblPr>
        <w:tblW w:w="9214" w:type="dxa"/>
        <w:tblInd w:w="-23" w:type="dxa"/>
        <w:tblLook w:val="04A0" w:firstRow="1" w:lastRow="0" w:firstColumn="1" w:lastColumn="0" w:noHBand="0" w:noVBand="1"/>
      </w:tblPr>
      <w:tblGrid>
        <w:gridCol w:w="1899"/>
        <w:gridCol w:w="897"/>
        <w:gridCol w:w="1272"/>
        <w:gridCol w:w="1542"/>
        <w:gridCol w:w="1682"/>
        <w:gridCol w:w="1823"/>
        <w:gridCol w:w="222"/>
      </w:tblGrid>
      <w:tr w:rsidR="00247289" w14:paraId="5097C40E" w14:textId="77777777">
        <w:trPr>
          <w:gridAfter w:val="1"/>
          <w:trHeight w:val="450"/>
        </w:trPr>
        <w:tc>
          <w:tcPr>
            <w:tcW w:w="1920" w:type="dxa"/>
            <w:vMerge w:val="restart"/>
            <w:tcBorders>
              <w:top w:val="double" w:sz="6" w:space="0" w:color="auto"/>
              <w:left w:val="double" w:sz="6" w:space="0" w:color="auto"/>
              <w:bottom w:val="double" w:sz="6" w:space="0" w:color="000000"/>
              <w:right w:val="double" w:sz="6" w:space="0" w:color="auto"/>
            </w:tcBorders>
            <w:shd w:val="clear" w:color="auto" w:fill="C6E0B4"/>
            <w:vAlign w:val="center"/>
            <w:hideMark/>
          </w:tcPr>
          <w:p w14:paraId="3EE78F92"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lastRenderedPageBreak/>
              <w:t>SORTIMENT</w:t>
            </w:r>
          </w:p>
        </w:tc>
        <w:tc>
          <w:tcPr>
            <w:tcW w:w="906" w:type="dxa"/>
            <w:vMerge w:val="restart"/>
            <w:tcBorders>
              <w:top w:val="double" w:sz="6" w:space="0" w:color="auto"/>
              <w:left w:val="double" w:sz="6" w:space="0" w:color="auto"/>
              <w:bottom w:val="double" w:sz="6" w:space="0" w:color="000000"/>
              <w:right w:val="double" w:sz="6" w:space="0" w:color="auto"/>
            </w:tcBorders>
            <w:shd w:val="clear" w:color="auto" w:fill="C6E0B4"/>
            <w:vAlign w:val="center"/>
            <w:hideMark/>
          </w:tcPr>
          <w:p w14:paraId="547BBA17" w14:textId="77777777" w:rsidR="00247289" w:rsidRDefault="00247289">
            <w:pPr>
              <w:spacing w:after="0" w:line="240" w:lineRule="auto"/>
              <w:jc w:val="center"/>
              <w:rPr>
                <w:rFonts w:ascii="Times New Roman" w:eastAsia="Times New Roman" w:hAnsi="Times New Roman" w:cs="Times New Roman"/>
                <w:b/>
                <w:bCs/>
                <w:color w:val="000000"/>
                <w:sz w:val="20"/>
                <w:szCs w:val="20"/>
                <w:lang w:val="hr-HR" w:eastAsia="hr-HR"/>
              </w:rPr>
            </w:pPr>
            <w:r>
              <w:rPr>
                <w:rFonts w:ascii="Times New Roman" w:eastAsia="Times New Roman" w:hAnsi="Times New Roman" w:cs="Times New Roman"/>
                <w:b/>
                <w:bCs/>
                <w:color w:val="000000"/>
                <w:sz w:val="20"/>
                <w:szCs w:val="20"/>
                <w:lang w:val="hr-HR" w:eastAsia="hr-HR"/>
              </w:rPr>
              <w:t>KLASA</w:t>
            </w:r>
          </w:p>
        </w:tc>
        <w:tc>
          <w:tcPr>
            <w:tcW w:w="1285" w:type="dxa"/>
            <w:vMerge w:val="restart"/>
            <w:tcBorders>
              <w:top w:val="double" w:sz="6" w:space="0" w:color="auto"/>
              <w:left w:val="double" w:sz="6" w:space="0" w:color="auto"/>
              <w:bottom w:val="double" w:sz="6" w:space="0" w:color="000000"/>
              <w:right w:val="double" w:sz="6" w:space="0" w:color="auto"/>
            </w:tcBorders>
            <w:shd w:val="clear" w:color="auto" w:fill="C6E0B4"/>
            <w:vAlign w:val="center"/>
            <w:hideMark/>
          </w:tcPr>
          <w:p w14:paraId="299EED55" w14:textId="77777777" w:rsidR="00247289" w:rsidRDefault="00247289">
            <w:pPr>
              <w:spacing w:after="0" w:line="240" w:lineRule="auto"/>
              <w:jc w:val="center"/>
              <w:rPr>
                <w:rFonts w:ascii="Times New Roman" w:eastAsia="Times New Roman" w:hAnsi="Times New Roman" w:cs="Times New Roman"/>
                <w:b/>
                <w:bCs/>
                <w:color w:val="000000"/>
                <w:sz w:val="20"/>
                <w:szCs w:val="20"/>
                <w:lang w:val="hr-HR" w:eastAsia="hr-HR"/>
              </w:rPr>
            </w:pPr>
            <w:r>
              <w:rPr>
                <w:rFonts w:ascii="Times New Roman" w:eastAsia="Times New Roman" w:hAnsi="Times New Roman" w:cs="Times New Roman"/>
                <w:b/>
                <w:bCs/>
                <w:color w:val="000000"/>
                <w:sz w:val="20"/>
                <w:szCs w:val="20"/>
                <w:lang w:val="hr-HR" w:eastAsia="hr-HR"/>
              </w:rPr>
              <w:t>%</w:t>
            </w:r>
          </w:p>
        </w:tc>
        <w:tc>
          <w:tcPr>
            <w:tcW w:w="1559" w:type="dxa"/>
            <w:vMerge w:val="restart"/>
            <w:tcBorders>
              <w:top w:val="double" w:sz="6" w:space="0" w:color="auto"/>
              <w:left w:val="double" w:sz="6" w:space="0" w:color="auto"/>
              <w:bottom w:val="double" w:sz="6" w:space="0" w:color="000000"/>
              <w:right w:val="double" w:sz="6" w:space="0" w:color="auto"/>
            </w:tcBorders>
            <w:shd w:val="clear" w:color="auto" w:fill="C6E0B4"/>
            <w:vAlign w:val="center"/>
            <w:hideMark/>
          </w:tcPr>
          <w:p w14:paraId="51039BB6" w14:textId="77777777" w:rsidR="00247289" w:rsidRDefault="00247289">
            <w:pPr>
              <w:spacing w:after="0" w:line="240" w:lineRule="auto"/>
              <w:jc w:val="center"/>
              <w:rPr>
                <w:rFonts w:ascii="Times New Roman" w:eastAsia="Times New Roman" w:hAnsi="Times New Roman" w:cs="Times New Roman"/>
                <w:b/>
                <w:bCs/>
                <w:color w:val="000000"/>
                <w:sz w:val="20"/>
                <w:szCs w:val="20"/>
                <w:lang w:val="hr-HR" w:eastAsia="hr-HR"/>
              </w:rPr>
            </w:pPr>
            <w:r>
              <w:rPr>
                <w:rFonts w:ascii="Times New Roman" w:eastAsia="Times New Roman" w:hAnsi="Times New Roman" w:cs="Times New Roman"/>
                <w:b/>
                <w:bCs/>
                <w:color w:val="000000"/>
                <w:sz w:val="20"/>
                <w:szCs w:val="20"/>
                <w:lang w:val="hr-HR" w:eastAsia="hr-HR"/>
              </w:rPr>
              <w:t>m</w:t>
            </w:r>
            <w:r>
              <w:rPr>
                <w:rFonts w:ascii="Calibri" w:eastAsia="Times New Roman" w:hAnsi="Calibri" w:cs="Calibri"/>
                <w:b/>
                <w:bCs/>
                <w:color w:val="000000"/>
                <w:sz w:val="20"/>
                <w:szCs w:val="20"/>
                <w:lang w:val="hr-HR" w:eastAsia="hr-HR"/>
              </w:rPr>
              <w:t>³</w:t>
            </w:r>
          </w:p>
        </w:tc>
        <w:tc>
          <w:tcPr>
            <w:tcW w:w="1701" w:type="dxa"/>
            <w:vMerge w:val="restart"/>
            <w:tcBorders>
              <w:top w:val="double" w:sz="6" w:space="0" w:color="auto"/>
              <w:left w:val="double" w:sz="6" w:space="0" w:color="auto"/>
              <w:bottom w:val="double" w:sz="6" w:space="0" w:color="000000"/>
              <w:right w:val="double" w:sz="6" w:space="0" w:color="auto"/>
            </w:tcBorders>
            <w:shd w:val="clear" w:color="auto" w:fill="C6E0B4"/>
            <w:vAlign w:val="center"/>
            <w:hideMark/>
          </w:tcPr>
          <w:p w14:paraId="12797A0C" w14:textId="77777777" w:rsidR="00247289" w:rsidRDefault="00247289">
            <w:pPr>
              <w:spacing w:after="0" w:line="240" w:lineRule="auto"/>
              <w:jc w:val="center"/>
              <w:rPr>
                <w:rFonts w:ascii="Times New Roman" w:eastAsia="Times New Roman" w:hAnsi="Times New Roman" w:cs="Times New Roman"/>
                <w:color w:val="000000"/>
                <w:sz w:val="14"/>
                <w:szCs w:val="14"/>
                <w:lang w:val="hr-HR" w:eastAsia="hr-HR"/>
              </w:rPr>
            </w:pPr>
            <w:r>
              <w:rPr>
                <w:rFonts w:ascii="Times New Roman" w:eastAsia="Times New Roman" w:hAnsi="Times New Roman" w:cs="Times New Roman"/>
                <w:color w:val="000000"/>
                <w:sz w:val="14"/>
                <w:szCs w:val="14"/>
                <w:lang w:val="hr-HR" w:eastAsia="hr-HR"/>
              </w:rPr>
              <w:t>KM-JEDINIČNA CIJENA</w:t>
            </w:r>
          </w:p>
        </w:tc>
        <w:tc>
          <w:tcPr>
            <w:tcW w:w="1843" w:type="dxa"/>
            <w:vMerge w:val="restart"/>
            <w:tcBorders>
              <w:top w:val="double" w:sz="6" w:space="0" w:color="auto"/>
              <w:left w:val="double" w:sz="6" w:space="0" w:color="auto"/>
              <w:bottom w:val="double" w:sz="6" w:space="0" w:color="000000"/>
              <w:right w:val="double" w:sz="6" w:space="0" w:color="auto"/>
            </w:tcBorders>
            <w:shd w:val="clear" w:color="auto" w:fill="C6E0B4"/>
            <w:vAlign w:val="center"/>
            <w:hideMark/>
          </w:tcPr>
          <w:p w14:paraId="594BEB89"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KM</w:t>
            </w:r>
          </w:p>
        </w:tc>
      </w:tr>
      <w:tr w:rsidR="00247289" w14:paraId="62EEB11A" w14:textId="77777777">
        <w:trPr>
          <w:trHeight w:val="450"/>
        </w:trPr>
        <w:tc>
          <w:tcPr>
            <w:tcW w:w="0" w:type="auto"/>
            <w:vMerge/>
            <w:tcBorders>
              <w:top w:val="double" w:sz="6" w:space="0" w:color="auto"/>
              <w:left w:val="double" w:sz="6" w:space="0" w:color="auto"/>
              <w:bottom w:val="double" w:sz="6" w:space="0" w:color="000000"/>
              <w:right w:val="double" w:sz="6" w:space="0" w:color="auto"/>
            </w:tcBorders>
            <w:vAlign w:val="center"/>
            <w:hideMark/>
          </w:tcPr>
          <w:p w14:paraId="69492C64"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0" w:type="auto"/>
            <w:vMerge/>
            <w:tcBorders>
              <w:top w:val="double" w:sz="6" w:space="0" w:color="auto"/>
              <w:left w:val="double" w:sz="6" w:space="0" w:color="auto"/>
              <w:bottom w:val="double" w:sz="6" w:space="0" w:color="000000"/>
              <w:right w:val="double" w:sz="6" w:space="0" w:color="auto"/>
            </w:tcBorders>
            <w:vAlign w:val="center"/>
            <w:hideMark/>
          </w:tcPr>
          <w:p w14:paraId="3738FA54" w14:textId="77777777" w:rsidR="00247289" w:rsidRDefault="00247289">
            <w:pPr>
              <w:spacing w:after="0"/>
              <w:rPr>
                <w:rFonts w:ascii="Times New Roman" w:eastAsia="Times New Roman" w:hAnsi="Times New Roman" w:cs="Times New Roman"/>
                <w:b/>
                <w:bCs/>
                <w:color w:val="000000"/>
                <w:sz w:val="20"/>
                <w:szCs w:val="20"/>
                <w:lang w:val="hr-HR" w:eastAsia="hr-HR"/>
              </w:rPr>
            </w:pPr>
          </w:p>
        </w:tc>
        <w:tc>
          <w:tcPr>
            <w:tcW w:w="0" w:type="auto"/>
            <w:vMerge/>
            <w:tcBorders>
              <w:top w:val="double" w:sz="6" w:space="0" w:color="auto"/>
              <w:left w:val="double" w:sz="6" w:space="0" w:color="auto"/>
              <w:bottom w:val="double" w:sz="6" w:space="0" w:color="000000"/>
              <w:right w:val="double" w:sz="6" w:space="0" w:color="auto"/>
            </w:tcBorders>
            <w:vAlign w:val="center"/>
            <w:hideMark/>
          </w:tcPr>
          <w:p w14:paraId="1FE847FA" w14:textId="77777777" w:rsidR="00247289" w:rsidRDefault="00247289">
            <w:pPr>
              <w:spacing w:after="0"/>
              <w:rPr>
                <w:rFonts w:ascii="Times New Roman" w:eastAsia="Times New Roman" w:hAnsi="Times New Roman" w:cs="Times New Roman"/>
                <w:b/>
                <w:bCs/>
                <w:color w:val="000000"/>
                <w:sz w:val="20"/>
                <w:szCs w:val="20"/>
                <w:lang w:val="hr-HR" w:eastAsia="hr-HR"/>
              </w:rPr>
            </w:pPr>
          </w:p>
        </w:tc>
        <w:tc>
          <w:tcPr>
            <w:tcW w:w="0" w:type="auto"/>
            <w:vMerge/>
            <w:tcBorders>
              <w:top w:val="double" w:sz="6" w:space="0" w:color="auto"/>
              <w:left w:val="double" w:sz="6" w:space="0" w:color="auto"/>
              <w:bottom w:val="double" w:sz="6" w:space="0" w:color="000000"/>
              <w:right w:val="double" w:sz="6" w:space="0" w:color="auto"/>
            </w:tcBorders>
            <w:vAlign w:val="center"/>
            <w:hideMark/>
          </w:tcPr>
          <w:p w14:paraId="2D1E0508" w14:textId="77777777" w:rsidR="00247289" w:rsidRDefault="00247289">
            <w:pPr>
              <w:spacing w:after="0"/>
              <w:rPr>
                <w:rFonts w:ascii="Times New Roman" w:eastAsia="Times New Roman" w:hAnsi="Times New Roman" w:cs="Times New Roman"/>
                <w:b/>
                <w:bCs/>
                <w:color w:val="000000"/>
                <w:sz w:val="20"/>
                <w:szCs w:val="20"/>
                <w:lang w:val="hr-HR" w:eastAsia="hr-HR"/>
              </w:rPr>
            </w:pPr>
          </w:p>
        </w:tc>
        <w:tc>
          <w:tcPr>
            <w:tcW w:w="0" w:type="auto"/>
            <w:vMerge/>
            <w:tcBorders>
              <w:top w:val="double" w:sz="6" w:space="0" w:color="auto"/>
              <w:left w:val="double" w:sz="6" w:space="0" w:color="auto"/>
              <w:bottom w:val="double" w:sz="6" w:space="0" w:color="000000"/>
              <w:right w:val="double" w:sz="6" w:space="0" w:color="auto"/>
            </w:tcBorders>
            <w:vAlign w:val="center"/>
            <w:hideMark/>
          </w:tcPr>
          <w:p w14:paraId="73B3DB1F" w14:textId="77777777" w:rsidR="00247289" w:rsidRDefault="00247289">
            <w:pPr>
              <w:spacing w:after="0"/>
              <w:rPr>
                <w:rFonts w:ascii="Times New Roman" w:eastAsia="Times New Roman" w:hAnsi="Times New Roman" w:cs="Times New Roman"/>
                <w:color w:val="000000"/>
                <w:sz w:val="14"/>
                <w:szCs w:val="14"/>
                <w:lang w:val="hr-HR" w:eastAsia="hr-HR"/>
              </w:rPr>
            </w:pPr>
          </w:p>
        </w:tc>
        <w:tc>
          <w:tcPr>
            <w:tcW w:w="0" w:type="auto"/>
            <w:vMerge/>
            <w:tcBorders>
              <w:top w:val="double" w:sz="6" w:space="0" w:color="auto"/>
              <w:left w:val="double" w:sz="6" w:space="0" w:color="auto"/>
              <w:bottom w:val="double" w:sz="6" w:space="0" w:color="000000"/>
              <w:right w:val="double" w:sz="6" w:space="0" w:color="auto"/>
            </w:tcBorders>
            <w:vAlign w:val="center"/>
            <w:hideMark/>
          </w:tcPr>
          <w:p w14:paraId="55EA1E95"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0" w:type="auto"/>
            <w:vAlign w:val="center"/>
            <w:hideMark/>
          </w:tcPr>
          <w:p w14:paraId="11A430BE" w14:textId="77777777" w:rsidR="00247289" w:rsidRDefault="00247289">
            <w:pPr>
              <w:rPr>
                <w:rFonts w:ascii="Times New Roman" w:eastAsia="Times New Roman" w:hAnsi="Times New Roman" w:cs="Times New Roman"/>
                <w:b/>
                <w:bCs/>
                <w:color w:val="000000"/>
                <w:sz w:val="16"/>
                <w:szCs w:val="16"/>
                <w:lang w:val="hr-HR" w:eastAsia="hr-HR"/>
              </w:rPr>
            </w:pPr>
          </w:p>
        </w:tc>
      </w:tr>
      <w:tr w:rsidR="00247289" w14:paraId="54E0EDAC" w14:textId="77777777">
        <w:trPr>
          <w:trHeight w:val="345"/>
        </w:trPr>
        <w:tc>
          <w:tcPr>
            <w:tcW w:w="2826" w:type="dxa"/>
            <w:gridSpan w:val="2"/>
            <w:tcBorders>
              <w:top w:val="double" w:sz="6" w:space="0" w:color="000000"/>
              <w:left w:val="double" w:sz="6" w:space="0" w:color="auto"/>
              <w:bottom w:val="double" w:sz="6" w:space="0" w:color="auto"/>
              <w:right w:val="double" w:sz="6" w:space="0" w:color="000000"/>
            </w:tcBorders>
            <w:shd w:val="clear" w:color="auto" w:fill="C6E0B4"/>
            <w:vAlign w:val="center"/>
            <w:hideMark/>
          </w:tcPr>
          <w:p w14:paraId="7A0D289B"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VRSTA DRVETA</w:t>
            </w:r>
          </w:p>
        </w:tc>
        <w:tc>
          <w:tcPr>
            <w:tcW w:w="6388" w:type="dxa"/>
            <w:gridSpan w:val="4"/>
            <w:tcBorders>
              <w:top w:val="double" w:sz="6" w:space="0" w:color="auto"/>
              <w:left w:val="nil"/>
              <w:bottom w:val="double" w:sz="6" w:space="0" w:color="auto"/>
              <w:right w:val="double" w:sz="6" w:space="0" w:color="000000"/>
            </w:tcBorders>
            <w:shd w:val="clear" w:color="auto" w:fill="C6E0B4"/>
            <w:vAlign w:val="center"/>
            <w:hideMark/>
          </w:tcPr>
          <w:p w14:paraId="65DBAD4E" w14:textId="77777777" w:rsidR="00247289" w:rsidRDefault="00247289">
            <w:pPr>
              <w:spacing w:after="0" w:line="240" w:lineRule="auto"/>
              <w:jc w:val="center"/>
              <w:rPr>
                <w:rFonts w:ascii="Times New Roman" w:eastAsia="Times New Roman" w:hAnsi="Times New Roman" w:cs="Times New Roman"/>
                <w:b/>
                <w:bCs/>
                <w:color w:val="000000"/>
                <w:sz w:val="24"/>
                <w:szCs w:val="24"/>
                <w:lang w:val="hr-HR" w:eastAsia="hr-HR"/>
              </w:rPr>
            </w:pPr>
            <w:r>
              <w:rPr>
                <w:rFonts w:ascii="Times New Roman" w:eastAsia="Times New Roman" w:hAnsi="Times New Roman" w:cs="Times New Roman"/>
                <w:b/>
                <w:bCs/>
                <w:color w:val="000000"/>
                <w:sz w:val="24"/>
                <w:szCs w:val="24"/>
                <w:lang w:val="hr-HR" w:eastAsia="hr-HR"/>
              </w:rPr>
              <w:t>JELA/SMRČA</w:t>
            </w:r>
          </w:p>
        </w:tc>
        <w:tc>
          <w:tcPr>
            <w:tcW w:w="0" w:type="auto"/>
            <w:vAlign w:val="center"/>
            <w:hideMark/>
          </w:tcPr>
          <w:p w14:paraId="379471DD" w14:textId="77777777" w:rsidR="00247289" w:rsidRDefault="00247289">
            <w:pPr>
              <w:spacing w:after="0"/>
              <w:rPr>
                <w:sz w:val="20"/>
                <w:szCs w:val="20"/>
                <w:lang w:val="en-US"/>
              </w:rPr>
            </w:pPr>
          </w:p>
        </w:tc>
      </w:tr>
      <w:tr w:rsidR="00247289" w14:paraId="1105A750" w14:textId="77777777">
        <w:trPr>
          <w:trHeight w:val="345"/>
        </w:trPr>
        <w:tc>
          <w:tcPr>
            <w:tcW w:w="1920" w:type="dxa"/>
            <w:vMerge w:val="restart"/>
            <w:tcBorders>
              <w:top w:val="nil"/>
              <w:left w:val="double" w:sz="6" w:space="0" w:color="auto"/>
              <w:bottom w:val="double" w:sz="6" w:space="0" w:color="000000"/>
              <w:right w:val="double" w:sz="6" w:space="0" w:color="auto"/>
            </w:tcBorders>
            <w:shd w:val="clear" w:color="auto" w:fill="C6E0B4"/>
            <w:vAlign w:val="center"/>
            <w:hideMark/>
          </w:tcPr>
          <w:p w14:paraId="540AB6C6"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Trupci</w:t>
            </w:r>
          </w:p>
        </w:tc>
        <w:tc>
          <w:tcPr>
            <w:tcW w:w="906" w:type="dxa"/>
            <w:tcBorders>
              <w:top w:val="nil"/>
              <w:left w:val="nil"/>
              <w:bottom w:val="single" w:sz="8" w:space="0" w:color="auto"/>
              <w:right w:val="nil"/>
            </w:tcBorders>
            <w:shd w:val="clear" w:color="auto" w:fill="C6E0B4"/>
            <w:vAlign w:val="center"/>
            <w:hideMark/>
          </w:tcPr>
          <w:p w14:paraId="3A12BB39"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F/L</w:t>
            </w:r>
          </w:p>
        </w:tc>
        <w:tc>
          <w:tcPr>
            <w:tcW w:w="1285" w:type="dxa"/>
            <w:tcBorders>
              <w:top w:val="nil"/>
              <w:left w:val="double" w:sz="6" w:space="0" w:color="auto"/>
              <w:bottom w:val="single" w:sz="8" w:space="0" w:color="auto"/>
              <w:right w:val="double" w:sz="6" w:space="0" w:color="auto"/>
            </w:tcBorders>
            <w:vAlign w:val="center"/>
            <w:hideMark/>
          </w:tcPr>
          <w:p w14:paraId="7BA545C2"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w:t>
            </w:r>
          </w:p>
        </w:tc>
        <w:tc>
          <w:tcPr>
            <w:tcW w:w="1559" w:type="dxa"/>
            <w:tcBorders>
              <w:top w:val="nil"/>
              <w:left w:val="nil"/>
              <w:bottom w:val="single" w:sz="8" w:space="0" w:color="auto"/>
              <w:right w:val="single" w:sz="8" w:space="0" w:color="auto"/>
            </w:tcBorders>
            <w:vAlign w:val="center"/>
          </w:tcPr>
          <w:p w14:paraId="0E720B55"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701" w:type="dxa"/>
            <w:tcBorders>
              <w:top w:val="nil"/>
              <w:left w:val="nil"/>
              <w:bottom w:val="single" w:sz="8" w:space="0" w:color="auto"/>
              <w:right w:val="single" w:sz="8" w:space="0" w:color="auto"/>
            </w:tcBorders>
            <w:vAlign w:val="center"/>
          </w:tcPr>
          <w:p w14:paraId="48296610"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843" w:type="dxa"/>
            <w:tcBorders>
              <w:top w:val="nil"/>
              <w:left w:val="nil"/>
              <w:bottom w:val="single" w:sz="8" w:space="0" w:color="auto"/>
              <w:right w:val="double" w:sz="6" w:space="0" w:color="auto"/>
            </w:tcBorders>
            <w:vAlign w:val="center"/>
          </w:tcPr>
          <w:p w14:paraId="773D57C4"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075CDFE2" w14:textId="77777777" w:rsidR="00247289" w:rsidRDefault="00247289">
            <w:pPr>
              <w:spacing w:after="0"/>
              <w:rPr>
                <w:sz w:val="20"/>
                <w:szCs w:val="20"/>
                <w:lang w:val="en-US"/>
              </w:rPr>
            </w:pPr>
          </w:p>
        </w:tc>
      </w:tr>
      <w:tr w:rsidR="00247289" w14:paraId="36195ED5" w14:textId="77777777">
        <w:trPr>
          <w:trHeight w:val="330"/>
        </w:trPr>
        <w:tc>
          <w:tcPr>
            <w:tcW w:w="0" w:type="auto"/>
            <w:vMerge/>
            <w:tcBorders>
              <w:top w:val="nil"/>
              <w:left w:val="double" w:sz="6" w:space="0" w:color="auto"/>
              <w:bottom w:val="double" w:sz="6" w:space="0" w:color="000000"/>
              <w:right w:val="double" w:sz="6" w:space="0" w:color="auto"/>
            </w:tcBorders>
            <w:vAlign w:val="center"/>
            <w:hideMark/>
          </w:tcPr>
          <w:p w14:paraId="20F0631C"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906" w:type="dxa"/>
            <w:tcBorders>
              <w:top w:val="nil"/>
              <w:left w:val="nil"/>
              <w:bottom w:val="single" w:sz="8" w:space="0" w:color="auto"/>
              <w:right w:val="nil"/>
            </w:tcBorders>
            <w:shd w:val="clear" w:color="auto" w:fill="C6E0B4"/>
            <w:vAlign w:val="center"/>
            <w:hideMark/>
          </w:tcPr>
          <w:p w14:paraId="4116E1BE"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I</w:t>
            </w:r>
          </w:p>
        </w:tc>
        <w:tc>
          <w:tcPr>
            <w:tcW w:w="1285" w:type="dxa"/>
            <w:tcBorders>
              <w:top w:val="nil"/>
              <w:left w:val="double" w:sz="6" w:space="0" w:color="auto"/>
              <w:bottom w:val="single" w:sz="8" w:space="0" w:color="auto"/>
              <w:right w:val="double" w:sz="6" w:space="0" w:color="auto"/>
            </w:tcBorders>
            <w:vAlign w:val="center"/>
            <w:hideMark/>
          </w:tcPr>
          <w:p w14:paraId="25DF152F"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19,34</w:t>
            </w:r>
          </w:p>
        </w:tc>
        <w:tc>
          <w:tcPr>
            <w:tcW w:w="1559" w:type="dxa"/>
            <w:tcBorders>
              <w:top w:val="nil"/>
              <w:left w:val="nil"/>
              <w:bottom w:val="single" w:sz="8" w:space="0" w:color="auto"/>
              <w:right w:val="single" w:sz="8" w:space="0" w:color="auto"/>
            </w:tcBorders>
            <w:vAlign w:val="center"/>
            <w:hideMark/>
          </w:tcPr>
          <w:p w14:paraId="7A3C79C6"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236,70</w:t>
            </w:r>
          </w:p>
        </w:tc>
        <w:tc>
          <w:tcPr>
            <w:tcW w:w="1701" w:type="dxa"/>
            <w:tcBorders>
              <w:top w:val="nil"/>
              <w:left w:val="nil"/>
              <w:bottom w:val="single" w:sz="8" w:space="0" w:color="auto"/>
              <w:right w:val="single" w:sz="8" w:space="0" w:color="auto"/>
            </w:tcBorders>
            <w:vAlign w:val="center"/>
            <w:hideMark/>
          </w:tcPr>
          <w:p w14:paraId="7D1888A1"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167</w:t>
            </w:r>
          </w:p>
        </w:tc>
        <w:tc>
          <w:tcPr>
            <w:tcW w:w="1843" w:type="dxa"/>
            <w:tcBorders>
              <w:top w:val="nil"/>
              <w:left w:val="nil"/>
              <w:bottom w:val="single" w:sz="8" w:space="0" w:color="auto"/>
              <w:right w:val="double" w:sz="6" w:space="0" w:color="auto"/>
            </w:tcBorders>
            <w:vAlign w:val="center"/>
            <w:hideMark/>
          </w:tcPr>
          <w:p w14:paraId="313E7150"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39.528,90</w:t>
            </w:r>
          </w:p>
        </w:tc>
        <w:tc>
          <w:tcPr>
            <w:tcW w:w="0" w:type="auto"/>
            <w:vAlign w:val="center"/>
            <w:hideMark/>
          </w:tcPr>
          <w:p w14:paraId="438DE866" w14:textId="77777777" w:rsidR="00247289" w:rsidRDefault="00247289">
            <w:pPr>
              <w:spacing w:after="0"/>
              <w:rPr>
                <w:sz w:val="20"/>
                <w:szCs w:val="20"/>
                <w:lang w:val="en-US"/>
              </w:rPr>
            </w:pPr>
          </w:p>
        </w:tc>
      </w:tr>
      <w:tr w:rsidR="00247289" w14:paraId="7F09885C" w14:textId="77777777">
        <w:trPr>
          <w:trHeight w:val="330"/>
        </w:trPr>
        <w:tc>
          <w:tcPr>
            <w:tcW w:w="0" w:type="auto"/>
            <w:vMerge/>
            <w:tcBorders>
              <w:top w:val="nil"/>
              <w:left w:val="double" w:sz="6" w:space="0" w:color="auto"/>
              <w:bottom w:val="double" w:sz="6" w:space="0" w:color="000000"/>
              <w:right w:val="double" w:sz="6" w:space="0" w:color="auto"/>
            </w:tcBorders>
            <w:vAlign w:val="center"/>
            <w:hideMark/>
          </w:tcPr>
          <w:p w14:paraId="0657D9B0"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906" w:type="dxa"/>
            <w:tcBorders>
              <w:top w:val="nil"/>
              <w:left w:val="nil"/>
              <w:bottom w:val="single" w:sz="8" w:space="0" w:color="auto"/>
              <w:right w:val="nil"/>
            </w:tcBorders>
            <w:shd w:val="clear" w:color="auto" w:fill="C6E0B4"/>
            <w:vAlign w:val="center"/>
            <w:hideMark/>
          </w:tcPr>
          <w:p w14:paraId="7346F346"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II</w:t>
            </w:r>
          </w:p>
        </w:tc>
        <w:tc>
          <w:tcPr>
            <w:tcW w:w="1285" w:type="dxa"/>
            <w:tcBorders>
              <w:top w:val="nil"/>
              <w:left w:val="double" w:sz="6" w:space="0" w:color="auto"/>
              <w:bottom w:val="single" w:sz="8" w:space="0" w:color="auto"/>
              <w:right w:val="double" w:sz="6" w:space="0" w:color="auto"/>
            </w:tcBorders>
            <w:vAlign w:val="center"/>
            <w:hideMark/>
          </w:tcPr>
          <w:p w14:paraId="03EFC96E"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42,87</w:t>
            </w:r>
          </w:p>
        </w:tc>
        <w:tc>
          <w:tcPr>
            <w:tcW w:w="1559" w:type="dxa"/>
            <w:tcBorders>
              <w:top w:val="nil"/>
              <w:left w:val="nil"/>
              <w:bottom w:val="single" w:sz="8" w:space="0" w:color="auto"/>
              <w:right w:val="single" w:sz="8" w:space="0" w:color="auto"/>
            </w:tcBorders>
            <w:vAlign w:val="center"/>
            <w:hideMark/>
          </w:tcPr>
          <w:p w14:paraId="210F4453"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524,69</w:t>
            </w:r>
          </w:p>
        </w:tc>
        <w:tc>
          <w:tcPr>
            <w:tcW w:w="1701" w:type="dxa"/>
            <w:tcBorders>
              <w:top w:val="nil"/>
              <w:left w:val="nil"/>
              <w:bottom w:val="single" w:sz="8" w:space="0" w:color="auto"/>
              <w:right w:val="single" w:sz="8" w:space="0" w:color="auto"/>
            </w:tcBorders>
            <w:vAlign w:val="center"/>
            <w:hideMark/>
          </w:tcPr>
          <w:p w14:paraId="61BCE2F1"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148</w:t>
            </w:r>
          </w:p>
        </w:tc>
        <w:tc>
          <w:tcPr>
            <w:tcW w:w="1843" w:type="dxa"/>
            <w:tcBorders>
              <w:top w:val="nil"/>
              <w:left w:val="nil"/>
              <w:bottom w:val="single" w:sz="8" w:space="0" w:color="auto"/>
              <w:right w:val="double" w:sz="6" w:space="0" w:color="auto"/>
            </w:tcBorders>
            <w:vAlign w:val="center"/>
            <w:hideMark/>
          </w:tcPr>
          <w:p w14:paraId="265B19A2"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77.654,12</w:t>
            </w:r>
          </w:p>
        </w:tc>
        <w:tc>
          <w:tcPr>
            <w:tcW w:w="0" w:type="auto"/>
            <w:vAlign w:val="center"/>
            <w:hideMark/>
          </w:tcPr>
          <w:p w14:paraId="0FF32CC7" w14:textId="77777777" w:rsidR="00247289" w:rsidRDefault="00247289">
            <w:pPr>
              <w:spacing w:after="0"/>
              <w:rPr>
                <w:sz w:val="20"/>
                <w:szCs w:val="20"/>
                <w:lang w:val="en-US"/>
              </w:rPr>
            </w:pPr>
          </w:p>
        </w:tc>
      </w:tr>
      <w:tr w:rsidR="00247289" w14:paraId="271917D7" w14:textId="77777777">
        <w:trPr>
          <w:trHeight w:val="330"/>
        </w:trPr>
        <w:tc>
          <w:tcPr>
            <w:tcW w:w="0" w:type="auto"/>
            <w:vMerge/>
            <w:tcBorders>
              <w:top w:val="nil"/>
              <w:left w:val="double" w:sz="6" w:space="0" w:color="auto"/>
              <w:bottom w:val="double" w:sz="6" w:space="0" w:color="000000"/>
              <w:right w:val="double" w:sz="6" w:space="0" w:color="auto"/>
            </w:tcBorders>
            <w:vAlign w:val="center"/>
            <w:hideMark/>
          </w:tcPr>
          <w:p w14:paraId="2BC128DC"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906" w:type="dxa"/>
            <w:tcBorders>
              <w:top w:val="nil"/>
              <w:left w:val="nil"/>
              <w:bottom w:val="double" w:sz="6" w:space="0" w:color="auto"/>
              <w:right w:val="nil"/>
            </w:tcBorders>
            <w:shd w:val="clear" w:color="auto" w:fill="C6E0B4"/>
            <w:vAlign w:val="center"/>
            <w:hideMark/>
          </w:tcPr>
          <w:p w14:paraId="2C494814"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III</w:t>
            </w:r>
          </w:p>
        </w:tc>
        <w:tc>
          <w:tcPr>
            <w:tcW w:w="1285" w:type="dxa"/>
            <w:tcBorders>
              <w:top w:val="nil"/>
              <w:left w:val="double" w:sz="6" w:space="0" w:color="auto"/>
              <w:bottom w:val="nil"/>
              <w:right w:val="double" w:sz="6" w:space="0" w:color="auto"/>
            </w:tcBorders>
            <w:vAlign w:val="center"/>
            <w:hideMark/>
          </w:tcPr>
          <w:p w14:paraId="125EFE09"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17,65</w:t>
            </w:r>
          </w:p>
        </w:tc>
        <w:tc>
          <w:tcPr>
            <w:tcW w:w="1559" w:type="dxa"/>
            <w:tcBorders>
              <w:top w:val="nil"/>
              <w:left w:val="nil"/>
              <w:bottom w:val="nil"/>
              <w:right w:val="single" w:sz="8" w:space="0" w:color="auto"/>
            </w:tcBorders>
            <w:vAlign w:val="center"/>
            <w:hideMark/>
          </w:tcPr>
          <w:p w14:paraId="61445FC8"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216,02</w:t>
            </w:r>
          </w:p>
        </w:tc>
        <w:tc>
          <w:tcPr>
            <w:tcW w:w="1701" w:type="dxa"/>
            <w:tcBorders>
              <w:top w:val="nil"/>
              <w:left w:val="nil"/>
              <w:bottom w:val="double" w:sz="6" w:space="0" w:color="auto"/>
              <w:right w:val="single" w:sz="8" w:space="0" w:color="auto"/>
            </w:tcBorders>
            <w:vAlign w:val="center"/>
            <w:hideMark/>
          </w:tcPr>
          <w:p w14:paraId="171B648F"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125</w:t>
            </w:r>
          </w:p>
        </w:tc>
        <w:tc>
          <w:tcPr>
            <w:tcW w:w="1843" w:type="dxa"/>
            <w:tcBorders>
              <w:top w:val="nil"/>
              <w:left w:val="nil"/>
              <w:bottom w:val="nil"/>
              <w:right w:val="double" w:sz="6" w:space="0" w:color="auto"/>
            </w:tcBorders>
            <w:vAlign w:val="center"/>
            <w:hideMark/>
          </w:tcPr>
          <w:p w14:paraId="10ED80D1"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27.002,50</w:t>
            </w:r>
          </w:p>
        </w:tc>
        <w:tc>
          <w:tcPr>
            <w:tcW w:w="0" w:type="auto"/>
            <w:vAlign w:val="center"/>
            <w:hideMark/>
          </w:tcPr>
          <w:p w14:paraId="0273949E" w14:textId="77777777" w:rsidR="00247289" w:rsidRDefault="00247289">
            <w:pPr>
              <w:spacing w:after="0"/>
              <w:rPr>
                <w:sz w:val="20"/>
                <w:szCs w:val="20"/>
                <w:lang w:val="en-US"/>
              </w:rPr>
            </w:pPr>
          </w:p>
        </w:tc>
      </w:tr>
      <w:tr w:rsidR="00247289" w14:paraId="6F5EE74E" w14:textId="77777777">
        <w:trPr>
          <w:trHeight w:val="345"/>
        </w:trPr>
        <w:tc>
          <w:tcPr>
            <w:tcW w:w="2826" w:type="dxa"/>
            <w:gridSpan w:val="2"/>
            <w:tcBorders>
              <w:top w:val="nil"/>
              <w:left w:val="double" w:sz="6" w:space="0" w:color="auto"/>
              <w:bottom w:val="double" w:sz="6" w:space="0" w:color="auto"/>
              <w:right w:val="double" w:sz="6" w:space="0" w:color="000000"/>
            </w:tcBorders>
            <w:shd w:val="clear" w:color="auto" w:fill="C6E0B4"/>
            <w:vAlign w:val="center"/>
            <w:hideMark/>
          </w:tcPr>
          <w:p w14:paraId="08B44D8E"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UKUPNO</w:t>
            </w:r>
          </w:p>
        </w:tc>
        <w:tc>
          <w:tcPr>
            <w:tcW w:w="1285" w:type="dxa"/>
            <w:tcBorders>
              <w:top w:val="double" w:sz="6" w:space="0" w:color="auto"/>
              <w:left w:val="nil"/>
              <w:bottom w:val="double" w:sz="6" w:space="0" w:color="auto"/>
              <w:right w:val="double" w:sz="6" w:space="0" w:color="auto"/>
            </w:tcBorders>
            <w:vAlign w:val="center"/>
            <w:hideMark/>
          </w:tcPr>
          <w:p w14:paraId="080FFEC8"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79,86</w:t>
            </w:r>
          </w:p>
        </w:tc>
        <w:tc>
          <w:tcPr>
            <w:tcW w:w="1559" w:type="dxa"/>
            <w:tcBorders>
              <w:top w:val="double" w:sz="6" w:space="0" w:color="auto"/>
              <w:left w:val="nil"/>
              <w:bottom w:val="nil"/>
              <w:right w:val="single" w:sz="8" w:space="0" w:color="auto"/>
            </w:tcBorders>
            <w:vAlign w:val="center"/>
            <w:hideMark/>
          </w:tcPr>
          <w:p w14:paraId="68ADE8FD"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977,41</w:t>
            </w:r>
          </w:p>
        </w:tc>
        <w:tc>
          <w:tcPr>
            <w:tcW w:w="1701" w:type="dxa"/>
            <w:tcBorders>
              <w:top w:val="nil"/>
              <w:left w:val="nil"/>
              <w:bottom w:val="double" w:sz="6" w:space="0" w:color="auto"/>
              <w:right w:val="single" w:sz="8" w:space="0" w:color="auto"/>
            </w:tcBorders>
            <w:vAlign w:val="center"/>
            <w:hideMark/>
          </w:tcPr>
          <w:p w14:paraId="72D023CC"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w:t>
            </w:r>
          </w:p>
        </w:tc>
        <w:tc>
          <w:tcPr>
            <w:tcW w:w="1843" w:type="dxa"/>
            <w:tcBorders>
              <w:top w:val="double" w:sz="6" w:space="0" w:color="auto"/>
              <w:left w:val="nil"/>
              <w:bottom w:val="nil"/>
              <w:right w:val="double" w:sz="6" w:space="0" w:color="auto"/>
            </w:tcBorders>
            <w:vAlign w:val="center"/>
            <w:hideMark/>
          </w:tcPr>
          <w:p w14:paraId="35FA4CE9"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144.185,52</w:t>
            </w:r>
          </w:p>
        </w:tc>
        <w:tc>
          <w:tcPr>
            <w:tcW w:w="0" w:type="auto"/>
            <w:vAlign w:val="center"/>
            <w:hideMark/>
          </w:tcPr>
          <w:p w14:paraId="5E654D9A" w14:textId="77777777" w:rsidR="00247289" w:rsidRDefault="00247289">
            <w:pPr>
              <w:spacing w:after="0"/>
              <w:rPr>
                <w:sz w:val="20"/>
                <w:szCs w:val="20"/>
                <w:lang w:val="en-US"/>
              </w:rPr>
            </w:pPr>
          </w:p>
        </w:tc>
      </w:tr>
      <w:tr w:rsidR="00247289" w14:paraId="314AE001"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26DC9DCA"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TT stubovi</w:t>
            </w:r>
          </w:p>
        </w:tc>
        <w:tc>
          <w:tcPr>
            <w:tcW w:w="1285" w:type="dxa"/>
            <w:tcBorders>
              <w:top w:val="nil"/>
              <w:left w:val="nil"/>
              <w:bottom w:val="double" w:sz="6" w:space="0" w:color="auto"/>
              <w:right w:val="double" w:sz="6" w:space="0" w:color="auto"/>
            </w:tcBorders>
            <w:vAlign w:val="center"/>
            <w:hideMark/>
          </w:tcPr>
          <w:p w14:paraId="789E0AFF"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w:t>
            </w:r>
          </w:p>
        </w:tc>
        <w:tc>
          <w:tcPr>
            <w:tcW w:w="1559" w:type="dxa"/>
            <w:tcBorders>
              <w:top w:val="double" w:sz="6" w:space="0" w:color="auto"/>
              <w:left w:val="nil"/>
              <w:bottom w:val="nil"/>
              <w:right w:val="single" w:sz="8" w:space="0" w:color="auto"/>
            </w:tcBorders>
            <w:vAlign w:val="center"/>
            <w:hideMark/>
          </w:tcPr>
          <w:p w14:paraId="6218D6D0"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w:t>
            </w:r>
          </w:p>
        </w:tc>
        <w:tc>
          <w:tcPr>
            <w:tcW w:w="1701" w:type="dxa"/>
            <w:tcBorders>
              <w:top w:val="nil"/>
              <w:left w:val="nil"/>
              <w:bottom w:val="double" w:sz="6" w:space="0" w:color="auto"/>
              <w:right w:val="single" w:sz="8" w:space="0" w:color="auto"/>
            </w:tcBorders>
            <w:vAlign w:val="center"/>
            <w:hideMark/>
          </w:tcPr>
          <w:p w14:paraId="6DF5E544"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w:t>
            </w:r>
          </w:p>
        </w:tc>
        <w:tc>
          <w:tcPr>
            <w:tcW w:w="1843" w:type="dxa"/>
            <w:tcBorders>
              <w:top w:val="double" w:sz="6" w:space="0" w:color="auto"/>
              <w:left w:val="nil"/>
              <w:bottom w:val="double" w:sz="6" w:space="0" w:color="auto"/>
              <w:right w:val="double" w:sz="6" w:space="0" w:color="auto"/>
            </w:tcBorders>
            <w:vAlign w:val="center"/>
          </w:tcPr>
          <w:p w14:paraId="0D695DA3"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1E39FA7A" w14:textId="77777777" w:rsidR="00247289" w:rsidRDefault="00247289">
            <w:pPr>
              <w:spacing w:after="0"/>
              <w:rPr>
                <w:sz w:val="20"/>
                <w:szCs w:val="20"/>
                <w:lang w:val="en-US"/>
              </w:rPr>
            </w:pPr>
          </w:p>
        </w:tc>
      </w:tr>
      <w:tr w:rsidR="00247289" w14:paraId="4FC2831F"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20805D5B"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Rudno</w:t>
            </w:r>
          </w:p>
        </w:tc>
        <w:tc>
          <w:tcPr>
            <w:tcW w:w="1285" w:type="dxa"/>
            <w:tcBorders>
              <w:top w:val="nil"/>
              <w:left w:val="nil"/>
              <w:bottom w:val="nil"/>
              <w:right w:val="double" w:sz="6" w:space="0" w:color="auto"/>
            </w:tcBorders>
            <w:vAlign w:val="center"/>
            <w:hideMark/>
          </w:tcPr>
          <w:p w14:paraId="778A4179"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9,44</w:t>
            </w:r>
          </w:p>
        </w:tc>
        <w:tc>
          <w:tcPr>
            <w:tcW w:w="1559" w:type="dxa"/>
            <w:tcBorders>
              <w:top w:val="double" w:sz="6" w:space="0" w:color="auto"/>
              <w:left w:val="nil"/>
              <w:bottom w:val="nil"/>
              <w:right w:val="single" w:sz="8" w:space="0" w:color="auto"/>
            </w:tcBorders>
            <w:vAlign w:val="center"/>
            <w:hideMark/>
          </w:tcPr>
          <w:p w14:paraId="0DFEC1DC"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115,54</w:t>
            </w:r>
          </w:p>
        </w:tc>
        <w:tc>
          <w:tcPr>
            <w:tcW w:w="1701" w:type="dxa"/>
            <w:tcBorders>
              <w:top w:val="nil"/>
              <w:left w:val="nil"/>
              <w:bottom w:val="double" w:sz="6" w:space="0" w:color="auto"/>
              <w:right w:val="single" w:sz="8" w:space="0" w:color="auto"/>
            </w:tcBorders>
            <w:vAlign w:val="center"/>
            <w:hideMark/>
          </w:tcPr>
          <w:p w14:paraId="015FD4FD"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64</w:t>
            </w:r>
          </w:p>
        </w:tc>
        <w:tc>
          <w:tcPr>
            <w:tcW w:w="1843" w:type="dxa"/>
            <w:tcBorders>
              <w:top w:val="nil"/>
              <w:left w:val="nil"/>
              <w:bottom w:val="nil"/>
              <w:right w:val="double" w:sz="6" w:space="0" w:color="auto"/>
            </w:tcBorders>
            <w:vAlign w:val="center"/>
            <w:hideMark/>
          </w:tcPr>
          <w:p w14:paraId="547AAD00"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7.394,56</w:t>
            </w:r>
          </w:p>
        </w:tc>
        <w:tc>
          <w:tcPr>
            <w:tcW w:w="0" w:type="auto"/>
            <w:vAlign w:val="center"/>
            <w:hideMark/>
          </w:tcPr>
          <w:p w14:paraId="014BB099" w14:textId="77777777" w:rsidR="00247289" w:rsidRDefault="00247289">
            <w:pPr>
              <w:spacing w:after="0"/>
              <w:rPr>
                <w:sz w:val="20"/>
                <w:szCs w:val="20"/>
                <w:lang w:val="en-US"/>
              </w:rPr>
            </w:pPr>
          </w:p>
        </w:tc>
      </w:tr>
      <w:tr w:rsidR="00247289" w14:paraId="01F956E6"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742D162D"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UKUPNO OBLOVINA</w:t>
            </w:r>
          </w:p>
        </w:tc>
        <w:tc>
          <w:tcPr>
            <w:tcW w:w="1285" w:type="dxa"/>
            <w:tcBorders>
              <w:top w:val="double" w:sz="6" w:space="0" w:color="auto"/>
              <w:left w:val="nil"/>
              <w:bottom w:val="double" w:sz="6" w:space="0" w:color="auto"/>
              <w:right w:val="double" w:sz="6" w:space="0" w:color="auto"/>
            </w:tcBorders>
            <w:vAlign w:val="center"/>
            <w:hideMark/>
          </w:tcPr>
          <w:p w14:paraId="00B8A075"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89,3</w:t>
            </w:r>
          </w:p>
        </w:tc>
        <w:tc>
          <w:tcPr>
            <w:tcW w:w="1559" w:type="dxa"/>
            <w:tcBorders>
              <w:top w:val="double" w:sz="6" w:space="0" w:color="auto"/>
              <w:left w:val="nil"/>
              <w:bottom w:val="nil"/>
              <w:right w:val="single" w:sz="8" w:space="0" w:color="auto"/>
            </w:tcBorders>
            <w:vAlign w:val="center"/>
            <w:hideMark/>
          </w:tcPr>
          <w:p w14:paraId="45F04F64"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1.092,95</w:t>
            </w:r>
          </w:p>
        </w:tc>
        <w:tc>
          <w:tcPr>
            <w:tcW w:w="1701" w:type="dxa"/>
            <w:tcBorders>
              <w:top w:val="nil"/>
              <w:left w:val="nil"/>
              <w:bottom w:val="double" w:sz="6" w:space="0" w:color="auto"/>
              <w:right w:val="single" w:sz="8" w:space="0" w:color="auto"/>
            </w:tcBorders>
            <w:vAlign w:val="center"/>
            <w:hideMark/>
          </w:tcPr>
          <w:p w14:paraId="2F229396"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w:t>
            </w:r>
          </w:p>
        </w:tc>
        <w:tc>
          <w:tcPr>
            <w:tcW w:w="1843" w:type="dxa"/>
            <w:tcBorders>
              <w:top w:val="double" w:sz="6" w:space="0" w:color="auto"/>
              <w:left w:val="nil"/>
              <w:bottom w:val="double" w:sz="6" w:space="0" w:color="auto"/>
              <w:right w:val="double" w:sz="6" w:space="0" w:color="auto"/>
            </w:tcBorders>
            <w:vAlign w:val="center"/>
          </w:tcPr>
          <w:p w14:paraId="5C84A1C7"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673F49A6" w14:textId="77777777" w:rsidR="00247289" w:rsidRDefault="00247289">
            <w:pPr>
              <w:spacing w:after="0"/>
              <w:rPr>
                <w:sz w:val="20"/>
                <w:szCs w:val="20"/>
                <w:lang w:val="en-US"/>
              </w:rPr>
            </w:pPr>
          </w:p>
        </w:tc>
      </w:tr>
      <w:tr w:rsidR="00247289" w14:paraId="40F09763"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5587771E"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Celuloza</w:t>
            </w:r>
          </w:p>
        </w:tc>
        <w:tc>
          <w:tcPr>
            <w:tcW w:w="1285" w:type="dxa"/>
            <w:tcBorders>
              <w:top w:val="nil"/>
              <w:left w:val="nil"/>
              <w:bottom w:val="nil"/>
              <w:right w:val="double" w:sz="6" w:space="0" w:color="auto"/>
            </w:tcBorders>
            <w:vAlign w:val="center"/>
            <w:hideMark/>
          </w:tcPr>
          <w:p w14:paraId="48F19144"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10,7</w:t>
            </w:r>
          </w:p>
        </w:tc>
        <w:tc>
          <w:tcPr>
            <w:tcW w:w="1559" w:type="dxa"/>
            <w:tcBorders>
              <w:top w:val="double" w:sz="6" w:space="0" w:color="auto"/>
              <w:left w:val="nil"/>
              <w:bottom w:val="nil"/>
              <w:right w:val="single" w:sz="8" w:space="0" w:color="auto"/>
            </w:tcBorders>
            <w:vAlign w:val="center"/>
            <w:hideMark/>
          </w:tcPr>
          <w:p w14:paraId="765EC69A"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130,96</w:t>
            </w:r>
          </w:p>
        </w:tc>
        <w:tc>
          <w:tcPr>
            <w:tcW w:w="1701" w:type="dxa"/>
            <w:tcBorders>
              <w:top w:val="nil"/>
              <w:left w:val="nil"/>
              <w:bottom w:val="double" w:sz="6" w:space="0" w:color="auto"/>
              <w:right w:val="single" w:sz="8" w:space="0" w:color="auto"/>
            </w:tcBorders>
            <w:vAlign w:val="center"/>
            <w:hideMark/>
          </w:tcPr>
          <w:p w14:paraId="2CF5E72D"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48</w:t>
            </w:r>
          </w:p>
        </w:tc>
        <w:tc>
          <w:tcPr>
            <w:tcW w:w="1843" w:type="dxa"/>
            <w:tcBorders>
              <w:top w:val="nil"/>
              <w:left w:val="nil"/>
              <w:bottom w:val="double" w:sz="6" w:space="0" w:color="auto"/>
              <w:right w:val="double" w:sz="6" w:space="0" w:color="auto"/>
            </w:tcBorders>
            <w:vAlign w:val="center"/>
            <w:hideMark/>
          </w:tcPr>
          <w:p w14:paraId="70B26C1B"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6.286,08</w:t>
            </w:r>
          </w:p>
        </w:tc>
        <w:tc>
          <w:tcPr>
            <w:tcW w:w="0" w:type="auto"/>
            <w:vAlign w:val="center"/>
            <w:hideMark/>
          </w:tcPr>
          <w:p w14:paraId="07EA41F2" w14:textId="77777777" w:rsidR="00247289" w:rsidRDefault="00247289">
            <w:pPr>
              <w:spacing w:after="0"/>
              <w:rPr>
                <w:sz w:val="20"/>
                <w:szCs w:val="20"/>
                <w:lang w:val="en-US"/>
              </w:rPr>
            </w:pPr>
          </w:p>
        </w:tc>
      </w:tr>
      <w:tr w:rsidR="00247289" w14:paraId="5BEA3A88"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68EC8CD3"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UKUPNO:</w:t>
            </w:r>
          </w:p>
        </w:tc>
        <w:tc>
          <w:tcPr>
            <w:tcW w:w="1285" w:type="dxa"/>
            <w:tcBorders>
              <w:top w:val="nil"/>
              <w:left w:val="nil"/>
              <w:bottom w:val="double" w:sz="6" w:space="0" w:color="auto"/>
              <w:right w:val="double" w:sz="6" w:space="0" w:color="auto"/>
            </w:tcBorders>
            <w:shd w:val="clear" w:color="auto" w:fill="C6E0B4"/>
            <w:vAlign w:val="center"/>
            <w:hideMark/>
          </w:tcPr>
          <w:p w14:paraId="55E36F04"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100</w:t>
            </w:r>
          </w:p>
        </w:tc>
        <w:tc>
          <w:tcPr>
            <w:tcW w:w="1559" w:type="dxa"/>
            <w:tcBorders>
              <w:top w:val="double" w:sz="6" w:space="0" w:color="auto"/>
              <w:left w:val="nil"/>
              <w:bottom w:val="double" w:sz="6" w:space="0" w:color="auto"/>
              <w:right w:val="single" w:sz="8" w:space="0" w:color="auto"/>
            </w:tcBorders>
            <w:shd w:val="clear" w:color="auto" w:fill="C6E0B4"/>
            <w:vAlign w:val="center"/>
            <w:hideMark/>
          </w:tcPr>
          <w:p w14:paraId="1126C9AB" w14:textId="77777777" w:rsidR="00247289" w:rsidRDefault="00247289">
            <w:pPr>
              <w:spacing w:after="0" w:line="240" w:lineRule="auto"/>
              <w:jc w:val="center"/>
              <w:rPr>
                <w:rFonts w:ascii="Times New Roman" w:eastAsia="Times New Roman" w:hAnsi="Times New Roman" w:cs="Times New Roman"/>
                <w:b/>
                <w:bCs/>
                <w:color w:val="000000"/>
                <w:sz w:val="24"/>
                <w:szCs w:val="24"/>
                <w:lang w:val="hr-HR" w:eastAsia="hr-HR"/>
              </w:rPr>
            </w:pPr>
            <w:r>
              <w:rPr>
                <w:rFonts w:ascii="Times New Roman" w:eastAsia="Times New Roman" w:hAnsi="Times New Roman" w:cs="Times New Roman"/>
                <w:b/>
                <w:bCs/>
                <w:color w:val="000000"/>
                <w:sz w:val="24"/>
                <w:szCs w:val="24"/>
                <w:lang w:val="hr-HR" w:eastAsia="hr-HR"/>
              </w:rPr>
              <w:t>1.223,91</w:t>
            </w:r>
          </w:p>
        </w:tc>
        <w:tc>
          <w:tcPr>
            <w:tcW w:w="1701" w:type="dxa"/>
            <w:tcBorders>
              <w:top w:val="nil"/>
              <w:left w:val="nil"/>
              <w:bottom w:val="double" w:sz="6" w:space="0" w:color="auto"/>
              <w:right w:val="single" w:sz="8" w:space="0" w:color="auto"/>
            </w:tcBorders>
            <w:shd w:val="clear" w:color="auto" w:fill="C6E0B4"/>
            <w:vAlign w:val="center"/>
            <w:hideMark/>
          </w:tcPr>
          <w:p w14:paraId="1813571A" w14:textId="77777777" w:rsidR="00247289" w:rsidRDefault="00247289">
            <w:pPr>
              <w:spacing w:after="0" w:line="240" w:lineRule="auto"/>
              <w:jc w:val="center"/>
              <w:rPr>
                <w:rFonts w:ascii="Times New Roman" w:eastAsia="Times New Roman" w:hAnsi="Times New Roman" w:cs="Times New Roman"/>
                <w:b/>
                <w:bCs/>
                <w:color w:val="000000"/>
                <w:sz w:val="24"/>
                <w:szCs w:val="24"/>
                <w:lang w:val="hr-HR" w:eastAsia="hr-HR"/>
              </w:rPr>
            </w:pPr>
            <w:r>
              <w:rPr>
                <w:rFonts w:ascii="Times New Roman" w:eastAsia="Times New Roman" w:hAnsi="Times New Roman" w:cs="Times New Roman"/>
                <w:b/>
                <w:bCs/>
                <w:color w:val="000000"/>
                <w:sz w:val="24"/>
                <w:szCs w:val="24"/>
                <w:lang w:val="hr-HR" w:eastAsia="hr-HR"/>
              </w:rPr>
              <w:t> </w:t>
            </w:r>
          </w:p>
        </w:tc>
        <w:tc>
          <w:tcPr>
            <w:tcW w:w="1843" w:type="dxa"/>
            <w:tcBorders>
              <w:top w:val="nil"/>
              <w:left w:val="nil"/>
              <w:bottom w:val="double" w:sz="6" w:space="0" w:color="auto"/>
              <w:right w:val="double" w:sz="6" w:space="0" w:color="auto"/>
            </w:tcBorders>
            <w:shd w:val="clear" w:color="auto" w:fill="C6E0B4"/>
            <w:noWrap/>
            <w:vAlign w:val="center"/>
            <w:hideMark/>
          </w:tcPr>
          <w:p w14:paraId="390139D7" w14:textId="77777777" w:rsidR="00247289" w:rsidRDefault="00247289">
            <w:pPr>
              <w:spacing w:after="0" w:line="240" w:lineRule="auto"/>
              <w:jc w:val="center"/>
              <w:rPr>
                <w:rFonts w:ascii="Times New Roman" w:eastAsia="Times New Roman" w:hAnsi="Times New Roman" w:cs="Times New Roman"/>
                <w:b/>
                <w:bCs/>
                <w:color w:val="000000"/>
                <w:sz w:val="24"/>
                <w:szCs w:val="24"/>
                <w:lang w:val="hr-HR" w:eastAsia="hr-HR"/>
              </w:rPr>
            </w:pPr>
            <w:r>
              <w:rPr>
                <w:rFonts w:ascii="Times New Roman" w:eastAsia="Times New Roman" w:hAnsi="Times New Roman" w:cs="Times New Roman"/>
                <w:b/>
                <w:bCs/>
                <w:color w:val="000000"/>
                <w:sz w:val="24"/>
                <w:szCs w:val="24"/>
                <w:lang w:val="hr-HR" w:eastAsia="hr-HR"/>
              </w:rPr>
              <w:t>157.866,16</w:t>
            </w:r>
          </w:p>
        </w:tc>
        <w:tc>
          <w:tcPr>
            <w:tcW w:w="0" w:type="auto"/>
            <w:vAlign w:val="center"/>
            <w:hideMark/>
          </w:tcPr>
          <w:p w14:paraId="7F14CC30" w14:textId="77777777" w:rsidR="00247289" w:rsidRDefault="00247289">
            <w:pPr>
              <w:spacing w:after="0"/>
              <w:rPr>
                <w:sz w:val="20"/>
                <w:szCs w:val="20"/>
                <w:lang w:val="en-US"/>
              </w:rPr>
            </w:pPr>
          </w:p>
        </w:tc>
      </w:tr>
      <w:tr w:rsidR="00247289" w14:paraId="03631233" w14:textId="77777777">
        <w:trPr>
          <w:trHeight w:val="450"/>
        </w:trPr>
        <w:tc>
          <w:tcPr>
            <w:tcW w:w="1920" w:type="dxa"/>
            <w:vMerge w:val="restart"/>
            <w:tcBorders>
              <w:top w:val="nil"/>
              <w:left w:val="double" w:sz="6" w:space="0" w:color="auto"/>
              <w:bottom w:val="double" w:sz="6" w:space="0" w:color="000000"/>
              <w:right w:val="double" w:sz="6" w:space="0" w:color="auto"/>
            </w:tcBorders>
            <w:shd w:val="clear" w:color="auto" w:fill="C6E0B4"/>
            <w:vAlign w:val="center"/>
            <w:hideMark/>
          </w:tcPr>
          <w:p w14:paraId="43D45F3A"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SORTIMENT</w:t>
            </w:r>
          </w:p>
        </w:tc>
        <w:tc>
          <w:tcPr>
            <w:tcW w:w="906" w:type="dxa"/>
            <w:vMerge w:val="restart"/>
            <w:tcBorders>
              <w:top w:val="nil"/>
              <w:left w:val="double" w:sz="6" w:space="0" w:color="auto"/>
              <w:bottom w:val="double" w:sz="6" w:space="0" w:color="000000"/>
              <w:right w:val="double" w:sz="6" w:space="0" w:color="auto"/>
            </w:tcBorders>
            <w:shd w:val="clear" w:color="auto" w:fill="C6E0B4"/>
            <w:vAlign w:val="center"/>
            <w:hideMark/>
          </w:tcPr>
          <w:p w14:paraId="45561C85" w14:textId="77777777" w:rsidR="00247289" w:rsidRDefault="00247289">
            <w:pPr>
              <w:spacing w:after="0" w:line="240" w:lineRule="auto"/>
              <w:jc w:val="center"/>
              <w:rPr>
                <w:rFonts w:ascii="Times New Roman" w:eastAsia="Times New Roman" w:hAnsi="Times New Roman" w:cs="Times New Roman"/>
                <w:b/>
                <w:bCs/>
                <w:color w:val="000000"/>
                <w:sz w:val="20"/>
                <w:szCs w:val="20"/>
                <w:lang w:val="hr-HR" w:eastAsia="hr-HR"/>
              </w:rPr>
            </w:pPr>
            <w:r>
              <w:rPr>
                <w:rFonts w:ascii="Times New Roman" w:eastAsia="Times New Roman" w:hAnsi="Times New Roman" w:cs="Times New Roman"/>
                <w:b/>
                <w:bCs/>
                <w:color w:val="000000"/>
                <w:sz w:val="20"/>
                <w:szCs w:val="20"/>
                <w:lang w:val="hr-HR" w:eastAsia="hr-HR"/>
              </w:rPr>
              <w:t>KLASA</w:t>
            </w:r>
          </w:p>
        </w:tc>
        <w:tc>
          <w:tcPr>
            <w:tcW w:w="1285" w:type="dxa"/>
            <w:vMerge w:val="restart"/>
            <w:tcBorders>
              <w:top w:val="nil"/>
              <w:left w:val="double" w:sz="6" w:space="0" w:color="auto"/>
              <w:bottom w:val="double" w:sz="6" w:space="0" w:color="000000"/>
              <w:right w:val="double" w:sz="6" w:space="0" w:color="auto"/>
            </w:tcBorders>
            <w:shd w:val="clear" w:color="auto" w:fill="C6E0B4"/>
            <w:vAlign w:val="center"/>
            <w:hideMark/>
          </w:tcPr>
          <w:p w14:paraId="1390FC1A" w14:textId="77777777" w:rsidR="00247289" w:rsidRDefault="00247289">
            <w:pPr>
              <w:spacing w:after="0" w:line="240" w:lineRule="auto"/>
              <w:jc w:val="center"/>
              <w:rPr>
                <w:rFonts w:ascii="Times New Roman" w:eastAsia="Times New Roman" w:hAnsi="Times New Roman" w:cs="Times New Roman"/>
                <w:b/>
                <w:bCs/>
                <w:color w:val="000000"/>
                <w:sz w:val="20"/>
                <w:szCs w:val="20"/>
                <w:lang w:val="hr-HR" w:eastAsia="hr-HR"/>
              </w:rPr>
            </w:pPr>
            <w:r>
              <w:rPr>
                <w:rFonts w:ascii="Times New Roman" w:eastAsia="Times New Roman" w:hAnsi="Times New Roman" w:cs="Times New Roman"/>
                <w:b/>
                <w:bCs/>
                <w:color w:val="000000"/>
                <w:sz w:val="20"/>
                <w:szCs w:val="20"/>
                <w:lang w:val="hr-HR" w:eastAsia="hr-HR"/>
              </w:rPr>
              <w:t>%</w:t>
            </w:r>
          </w:p>
        </w:tc>
        <w:tc>
          <w:tcPr>
            <w:tcW w:w="1559" w:type="dxa"/>
            <w:vMerge w:val="restart"/>
            <w:tcBorders>
              <w:top w:val="nil"/>
              <w:left w:val="double" w:sz="6" w:space="0" w:color="auto"/>
              <w:bottom w:val="double" w:sz="6" w:space="0" w:color="000000"/>
              <w:right w:val="double" w:sz="6" w:space="0" w:color="auto"/>
            </w:tcBorders>
            <w:shd w:val="clear" w:color="auto" w:fill="C6E0B4"/>
            <w:vAlign w:val="center"/>
            <w:hideMark/>
          </w:tcPr>
          <w:p w14:paraId="3C24267F" w14:textId="77777777" w:rsidR="00247289" w:rsidRDefault="00247289">
            <w:pPr>
              <w:spacing w:after="0" w:line="240" w:lineRule="auto"/>
              <w:jc w:val="center"/>
              <w:rPr>
                <w:rFonts w:ascii="Times New Roman" w:eastAsia="Times New Roman" w:hAnsi="Times New Roman" w:cs="Times New Roman"/>
                <w:b/>
                <w:bCs/>
                <w:color w:val="000000"/>
                <w:sz w:val="20"/>
                <w:szCs w:val="20"/>
                <w:lang w:val="hr-HR" w:eastAsia="hr-HR"/>
              </w:rPr>
            </w:pPr>
            <w:r>
              <w:rPr>
                <w:rFonts w:ascii="Times New Roman" w:eastAsia="Times New Roman" w:hAnsi="Times New Roman" w:cs="Times New Roman"/>
                <w:b/>
                <w:bCs/>
                <w:color w:val="000000"/>
                <w:sz w:val="20"/>
                <w:szCs w:val="20"/>
                <w:lang w:val="hr-HR" w:eastAsia="hr-HR"/>
              </w:rPr>
              <w:t>m</w:t>
            </w:r>
            <w:r>
              <w:rPr>
                <w:rFonts w:ascii="Calibri" w:eastAsia="Times New Roman" w:hAnsi="Calibri" w:cs="Calibri"/>
                <w:b/>
                <w:bCs/>
                <w:color w:val="000000"/>
                <w:sz w:val="20"/>
                <w:szCs w:val="20"/>
                <w:lang w:val="hr-HR" w:eastAsia="hr-HR"/>
              </w:rPr>
              <w:t>³</w:t>
            </w:r>
          </w:p>
        </w:tc>
        <w:tc>
          <w:tcPr>
            <w:tcW w:w="1701" w:type="dxa"/>
            <w:vMerge w:val="restart"/>
            <w:tcBorders>
              <w:top w:val="nil"/>
              <w:left w:val="double" w:sz="6" w:space="0" w:color="auto"/>
              <w:bottom w:val="double" w:sz="6" w:space="0" w:color="000000"/>
              <w:right w:val="double" w:sz="6" w:space="0" w:color="auto"/>
            </w:tcBorders>
            <w:shd w:val="clear" w:color="auto" w:fill="C6E0B4"/>
            <w:vAlign w:val="center"/>
            <w:hideMark/>
          </w:tcPr>
          <w:p w14:paraId="51E5A0B1" w14:textId="77777777" w:rsidR="00247289" w:rsidRDefault="00247289">
            <w:pPr>
              <w:spacing w:after="0" w:line="240" w:lineRule="auto"/>
              <w:jc w:val="center"/>
              <w:rPr>
                <w:rFonts w:ascii="Times New Roman" w:eastAsia="Times New Roman" w:hAnsi="Times New Roman" w:cs="Times New Roman"/>
                <w:color w:val="000000"/>
                <w:sz w:val="14"/>
                <w:szCs w:val="14"/>
                <w:lang w:val="hr-HR" w:eastAsia="hr-HR"/>
              </w:rPr>
            </w:pPr>
            <w:r>
              <w:rPr>
                <w:rFonts w:ascii="Times New Roman" w:eastAsia="Times New Roman" w:hAnsi="Times New Roman" w:cs="Times New Roman"/>
                <w:color w:val="000000"/>
                <w:sz w:val="14"/>
                <w:szCs w:val="14"/>
                <w:lang w:val="hr-HR" w:eastAsia="hr-HR"/>
              </w:rPr>
              <w:t>KM-JEDINIČNA CIJENA</w:t>
            </w:r>
          </w:p>
        </w:tc>
        <w:tc>
          <w:tcPr>
            <w:tcW w:w="1843" w:type="dxa"/>
            <w:vMerge w:val="restart"/>
            <w:tcBorders>
              <w:top w:val="nil"/>
              <w:left w:val="double" w:sz="6" w:space="0" w:color="auto"/>
              <w:bottom w:val="double" w:sz="6" w:space="0" w:color="000000"/>
              <w:right w:val="double" w:sz="6" w:space="0" w:color="auto"/>
            </w:tcBorders>
            <w:shd w:val="clear" w:color="auto" w:fill="C6E0B4"/>
            <w:vAlign w:val="center"/>
            <w:hideMark/>
          </w:tcPr>
          <w:p w14:paraId="715275DF"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KM</w:t>
            </w:r>
          </w:p>
        </w:tc>
        <w:tc>
          <w:tcPr>
            <w:tcW w:w="0" w:type="auto"/>
            <w:vAlign w:val="center"/>
            <w:hideMark/>
          </w:tcPr>
          <w:p w14:paraId="0380E879" w14:textId="77777777" w:rsidR="00247289" w:rsidRDefault="00247289">
            <w:pPr>
              <w:spacing w:after="0"/>
              <w:rPr>
                <w:sz w:val="20"/>
                <w:szCs w:val="20"/>
                <w:lang w:val="en-US"/>
              </w:rPr>
            </w:pPr>
          </w:p>
        </w:tc>
      </w:tr>
      <w:tr w:rsidR="00247289" w14:paraId="165E4990" w14:textId="77777777">
        <w:trPr>
          <w:trHeight w:val="450"/>
        </w:trPr>
        <w:tc>
          <w:tcPr>
            <w:tcW w:w="0" w:type="auto"/>
            <w:vMerge/>
            <w:tcBorders>
              <w:top w:val="nil"/>
              <w:left w:val="double" w:sz="6" w:space="0" w:color="auto"/>
              <w:bottom w:val="double" w:sz="6" w:space="0" w:color="000000"/>
              <w:right w:val="double" w:sz="6" w:space="0" w:color="auto"/>
            </w:tcBorders>
            <w:vAlign w:val="center"/>
            <w:hideMark/>
          </w:tcPr>
          <w:p w14:paraId="0ABDD066"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0" w:type="auto"/>
            <w:vMerge/>
            <w:tcBorders>
              <w:top w:val="nil"/>
              <w:left w:val="double" w:sz="6" w:space="0" w:color="auto"/>
              <w:bottom w:val="double" w:sz="6" w:space="0" w:color="000000"/>
              <w:right w:val="double" w:sz="6" w:space="0" w:color="auto"/>
            </w:tcBorders>
            <w:vAlign w:val="center"/>
            <w:hideMark/>
          </w:tcPr>
          <w:p w14:paraId="2EF0906E" w14:textId="77777777" w:rsidR="00247289" w:rsidRDefault="00247289">
            <w:pPr>
              <w:spacing w:after="0"/>
              <w:rPr>
                <w:rFonts w:ascii="Times New Roman" w:eastAsia="Times New Roman" w:hAnsi="Times New Roman" w:cs="Times New Roman"/>
                <w:b/>
                <w:bCs/>
                <w:color w:val="000000"/>
                <w:sz w:val="20"/>
                <w:szCs w:val="20"/>
                <w:lang w:val="hr-HR" w:eastAsia="hr-HR"/>
              </w:rPr>
            </w:pPr>
          </w:p>
        </w:tc>
        <w:tc>
          <w:tcPr>
            <w:tcW w:w="0" w:type="auto"/>
            <w:vMerge/>
            <w:tcBorders>
              <w:top w:val="nil"/>
              <w:left w:val="double" w:sz="6" w:space="0" w:color="auto"/>
              <w:bottom w:val="double" w:sz="6" w:space="0" w:color="000000"/>
              <w:right w:val="double" w:sz="6" w:space="0" w:color="auto"/>
            </w:tcBorders>
            <w:vAlign w:val="center"/>
            <w:hideMark/>
          </w:tcPr>
          <w:p w14:paraId="5DE1885A" w14:textId="77777777" w:rsidR="00247289" w:rsidRDefault="00247289">
            <w:pPr>
              <w:spacing w:after="0"/>
              <w:rPr>
                <w:rFonts w:ascii="Times New Roman" w:eastAsia="Times New Roman" w:hAnsi="Times New Roman" w:cs="Times New Roman"/>
                <w:b/>
                <w:bCs/>
                <w:color w:val="000000"/>
                <w:sz w:val="20"/>
                <w:szCs w:val="20"/>
                <w:lang w:val="hr-HR" w:eastAsia="hr-HR"/>
              </w:rPr>
            </w:pPr>
          </w:p>
        </w:tc>
        <w:tc>
          <w:tcPr>
            <w:tcW w:w="0" w:type="auto"/>
            <w:vMerge/>
            <w:tcBorders>
              <w:top w:val="nil"/>
              <w:left w:val="double" w:sz="6" w:space="0" w:color="auto"/>
              <w:bottom w:val="double" w:sz="6" w:space="0" w:color="000000"/>
              <w:right w:val="double" w:sz="6" w:space="0" w:color="auto"/>
            </w:tcBorders>
            <w:vAlign w:val="center"/>
            <w:hideMark/>
          </w:tcPr>
          <w:p w14:paraId="3038CDF9" w14:textId="77777777" w:rsidR="00247289" w:rsidRDefault="00247289">
            <w:pPr>
              <w:spacing w:after="0"/>
              <w:rPr>
                <w:rFonts w:ascii="Times New Roman" w:eastAsia="Times New Roman" w:hAnsi="Times New Roman" w:cs="Times New Roman"/>
                <w:b/>
                <w:bCs/>
                <w:color w:val="000000"/>
                <w:sz w:val="20"/>
                <w:szCs w:val="20"/>
                <w:lang w:val="hr-HR" w:eastAsia="hr-HR"/>
              </w:rPr>
            </w:pPr>
          </w:p>
        </w:tc>
        <w:tc>
          <w:tcPr>
            <w:tcW w:w="0" w:type="auto"/>
            <w:vMerge/>
            <w:tcBorders>
              <w:top w:val="nil"/>
              <w:left w:val="double" w:sz="6" w:space="0" w:color="auto"/>
              <w:bottom w:val="double" w:sz="6" w:space="0" w:color="000000"/>
              <w:right w:val="double" w:sz="6" w:space="0" w:color="auto"/>
            </w:tcBorders>
            <w:vAlign w:val="center"/>
            <w:hideMark/>
          </w:tcPr>
          <w:p w14:paraId="0E4284CE" w14:textId="77777777" w:rsidR="00247289" w:rsidRDefault="00247289">
            <w:pPr>
              <w:spacing w:after="0"/>
              <w:rPr>
                <w:rFonts w:ascii="Times New Roman" w:eastAsia="Times New Roman" w:hAnsi="Times New Roman" w:cs="Times New Roman"/>
                <w:color w:val="000000"/>
                <w:sz w:val="14"/>
                <w:szCs w:val="14"/>
                <w:lang w:val="hr-HR" w:eastAsia="hr-HR"/>
              </w:rPr>
            </w:pPr>
          </w:p>
        </w:tc>
        <w:tc>
          <w:tcPr>
            <w:tcW w:w="0" w:type="auto"/>
            <w:vMerge/>
            <w:tcBorders>
              <w:top w:val="nil"/>
              <w:left w:val="double" w:sz="6" w:space="0" w:color="auto"/>
              <w:bottom w:val="double" w:sz="6" w:space="0" w:color="000000"/>
              <w:right w:val="double" w:sz="6" w:space="0" w:color="auto"/>
            </w:tcBorders>
            <w:vAlign w:val="center"/>
            <w:hideMark/>
          </w:tcPr>
          <w:p w14:paraId="28ED80EB"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0" w:type="auto"/>
            <w:vAlign w:val="center"/>
            <w:hideMark/>
          </w:tcPr>
          <w:p w14:paraId="3A77860C" w14:textId="77777777" w:rsidR="00247289" w:rsidRDefault="00247289">
            <w:pPr>
              <w:rPr>
                <w:rFonts w:ascii="Times New Roman" w:eastAsia="Times New Roman" w:hAnsi="Times New Roman" w:cs="Times New Roman"/>
                <w:b/>
                <w:bCs/>
                <w:color w:val="000000"/>
                <w:sz w:val="16"/>
                <w:szCs w:val="16"/>
                <w:lang w:val="hr-HR" w:eastAsia="hr-HR"/>
              </w:rPr>
            </w:pPr>
          </w:p>
        </w:tc>
      </w:tr>
      <w:tr w:rsidR="00247289" w14:paraId="11E01AF1" w14:textId="77777777">
        <w:trPr>
          <w:trHeight w:val="345"/>
        </w:trPr>
        <w:tc>
          <w:tcPr>
            <w:tcW w:w="2826" w:type="dxa"/>
            <w:gridSpan w:val="2"/>
            <w:tcBorders>
              <w:top w:val="double" w:sz="6" w:space="0" w:color="000000"/>
              <w:left w:val="double" w:sz="6" w:space="0" w:color="auto"/>
              <w:bottom w:val="double" w:sz="6" w:space="0" w:color="auto"/>
              <w:right w:val="double" w:sz="6" w:space="0" w:color="000000"/>
            </w:tcBorders>
            <w:shd w:val="clear" w:color="auto" w:fill="C6E0B4"/>
            <w:vAlign w:val="center"/>
            <w:hideMark/>
          </w:tcPr>
          <w:p w14:paraId="3A38CC90"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VRSTA DRVETA</w:t>
            </w:r>
          </w:p>
        </w:tc>
        <w:tc>
          <w:tcPr>
            <w:tcW w:w="6388" w:type="dxa"/>
            <w:gridSpan w:val="4"/>
            <w:tcBorders>
              <w:top w:val="double" w:sz="6" w:space="0" w:color="auto"/>
              <w:left w:val="nil"/>
              <w:bottom w:val="double" w:sz="6" w:space="0" w:color="auto"/>
              <w:right w:val="double" w:sz="6" w:space="0" w:color="000000"/>
            </w:tcBorders>
            <w:shd w:val="clear" w:color="auto" w:fill="C6E0B4"/>
            <w:vAlign w:val="center"/>
            <w:hideMark/>
          </w:tcPr>
          <w:p w14:paraId="300C9372" w14:textId="77777777" w:rsidR="00247289" w:rsidRDefault="00247289">
            <w:pPr>
              <w:spacing w:after="0" w:line="240" w:lineRule="auto"/>
              <w:jc w:val="center"/>
              <w:rPr>
                <w:rFonts w:ascii="Times New Roman" w:eastAsia="Times New Roman" w:hAnsi="Times New Roman" w:cs="Times New Roman"/>
                <w:b/>
                <w:bCs/>
                <w:color w:val="000000"/>
                <w:sz w:val="24"/>
                <w:szCs w:val="24"/>
                <w:lang w:val="hr-HR" w:eastAsia="hr-HR"/>
              </w:rPr>
            </w:pPr>
            <w:r>
              <w:rPr>
                <w:rFonts w:ascii="Times New Roman" w:eastAsia="Times New Roman" w:hAnsi="Times New Roman" w:cs="Times New Roman"/>
                <w:b/>
                <w:bCs/>
                <w:color w:val="000000"/>
                <w:sz w:val="24"/>
                <w:szCs w:val="24"/>
                <w:lang w:val="hr-HR" w:eastAsia="hr-HR"/>
              </w:rPr>
              <w:t>BUKVA</w:t>
            </w:r>
          </w:p>
        </w:tc>
        <w:tc>
          <w:tcPr>
            <w:tcW w:w="0" w:type="auto"/>
            <w:vAlign w:val="center"/>
            <w:hideMark/>
          </w:tcPr>
          <w:p w14:paraId="6D813BCD" w14:textId="77777777" w:rsidR="00247289" w:rsidRDefault="00247289">
            <w:pPr>
              <w:spacing w:after="0"/>
              <w:rPr>
                <w:sz w:val="20"/>
                <w:szCs w:val="20"/>
                <w:lang w:val="en-US"/>
              </w:rPr>
            </w:pPr>
          </w:p>
        </w:tc>
      </w:tr>
      <w:tr w:rsidR="00247289" w14:paraId="2901C385" w14:textId="77777777">
        <w:trPr>
          <w:trHeight w:val="345"/>
        </w:trPr>
        <w:tc>
          <w:tcPr>
            <w:tcW w:w="1920" w:type="dxa"/>
            <w:vMerge w:val="restart"/>
            <w:tcBorders>
              <w:top w:val="nil"/>
              <w:left w:val="double" w:sz="6" w:space="0" w:color="auto"/>
              <w:bottom w:val="double" w:sz="6" w:space="0" w:color="000000"/>
              <w:right w:val="single" w:sz="8" w:space="0" w:color="auto"/>
            </w:tcBorders>
            <w:shd w:val="clear" w:color="auto" w:fill="C6E0B4"/>
            <w:vAlign w:val="center"/>
            <w:hideMark/>
          </w:tcPr>
          <w:p w14:paraId="5D763F94"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Trupci</w:t>
            </w:r>
          </w:p>
        </w:tc>
        <w:tc>
          <w:tcPr>
            <w:tcW w:w="906" w:type="dxa"/>
            <w:tcBorders>
              <w:top w:val="nil"/>
              <w:left w:val="nil"/>
              <w:bottom w:val="single" w:sz="8" w:space="0" w:color="auto"/>
              <w:right w:val="double" w:sz="6" w:space="0" w:color="auto"/>
            </w:tcBorders>
            <w:shd w:val="clear" w:color="auto" w:fill="C6E0B4"/>
            <w:vAlign w:val="center"/>
            <w:hideMark/>
          </w:tcPr>
          <w:p w14:paraId="1C71FB2B"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I</w:t>
            </w:r>
          </w:p>
        </w:tc>
        <w:tc>
          <w:tcPr>
            <w:tcW w:w="1285" w:type="dxa"/>
            <w:tcBorders>
              <w:top w:val="nil"/>
              <w:left w:val="nil"/>
              <w:bottom w:val="nil"/>
              <w:right w:val="double" w:sz="6" w:space="0" w:color="auto"/>
            </w:tcBorders>
            <w:vAlign w:val="center"/>
            <w:hideMark/>
          </w:tcPr>
          <w:p w14:paraId="5BBD5166"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w:t>
            </w:r>
          </w:p>
        </w:tc>
        <w:tc>
          <w:tcPr>
            <w:tcW w:w="1559" w:type="dxa"/>
            <w:tcBorders>
              <w:top w:val="nil"/>
              <w:left w:val="nil"/>
              <w:bottom w:val="nil"/>
              <w:right w:val="double" w:sz="6" w:space="0" w:color="auto"/>
            </w:tcBorders>
            <w:vAlign w:val="center"/>
          </w:tcPr>
          <w:p w14:paraId="08E8996A"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701" w:type="dxa"/>
            <w:tcBorders>
              <w:top w:val="nil"/>
              <w:left w:val="nil"/>
              <w:bottom w:val="single" w:sz="8" w:space="0" w:color="auto"/>
              <w:right w:val="single" w:sz="8" w:space="0" w:color="auto"/>
            </w:tcBorders>
            <w:vAlign w:val="center"/>
          </w:tcPr>
          <w:p w14:paraId="5E522570" w14:textId="77777777" w:rsidR="00247289" w:rsidRDefault="00247289">
            <w:pPr>
              <w:spacing w:after="0" w:line="240" w:lineRule="auto"/>
              <w:jc w:val="center"/>
              <w:rPr>
                <w:rFonts w:ascii="Calibri" w:eastAsia="Times New Roman" w:hAnsi="Calibri" w:cs="Calibri"/>
                <w:color w:val="000000"/>
                <w:lang w:val="hr-HR" w:eastAsia="hr-HR"/>
              </w:rPr>
            </w:pPr>
          </w:p>
        </w:tc>
        <w:tc>
          <w:tcPr>
            <w:tcW w:w="1843" w:type="dxa"/>
            <w:tcBorders>
              <w:top w:val="nil"/>
              <w:left w:val="nil"/>
              <w:bottom w:val="single" w:sz="8" w:space="0" w:color="auto"/>
              <w:right w:val="double" w:sz="6" w:space="0" w:color="auto"/>
            </w:tcBorders>
            <w:vAlign w:val="center"/>
          </w:tcPr>
          <w:p w14:paraId="107320CB"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2BBDBCD3" w14:textId="77777777" w:rsidR="00247289" w:rsidRDefault="00247289">
            <w:pPr>
              <w:spacing w:after="0"/>
              <w:rPr>
                <w:sz w:val="20"/>
                <w:szCs w:val="20"/>
                <w:lang w:val="en-US"/>
              </w:rPr>
            </w:pPr>
          </w:p>
        </w:tc>
      </w:tr>
      <w:tr w:rsidR="00247289" w14:paraId="0B07FC4C" w14:textId="77777777">
        <w:trPr>
          <w:trHeight w:val="330"/>
        </w:trPr>
        <w:tc>
          <w:tcPr>
            <w:tcW w:w="0" w:type="auto"/>
            <w:vMerge/>
            <w:tcBorders>
              <w:top w:val="nil"/>
              <w:left w:val="double" w:sz="6" w:space="0" w:color="auto"/>
              <w:bottom w:val="double" w:sz="6" w:space="0" w:color="000000"/>
              <w:right w:val="single" w:sz="8" w:space="0" w:color="auto"/>
            </w:tcBorders>
            <w:vAlign w:val="center"/>
            <w:hideMark/>
          </w:tcPr>
          <w:p w14:paraId="43B68920"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906" w:type="dxa"/>
            <w:tcBorders>
              <w:top w:val="nil"/>
              <w:left w:val="nil"/>
              <w:bottom w:val="nil"/>
              <w:right w:val="double" w:sz="6" w:space="0" w:color="auto"/>
            </w:tcBorders>
            <w:shd w:val="clear" w:color="auto" w:fill="C6E0B4"/>
            <w:vAlign w:val="center"/>
            <w:hideMark/>
          </w:tcPr>
          <w:p w14:paraId="4CB77939"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II</w:t>
            </w:r>
          </w:p>
        </w:tc>
        <w:tc>
          <w:tcPr>
            <w:tcW w:w="1285" w:type="dxa"/>
            <w:tcBorders>
              <w:top w:val="single" w:sz="8" w:space="0" w:color="auto"/>
              <w:left w:val="nil"/>
              <w:bottom w:val="single" w:sz="8" w:space="0" w:color="auto"/>
              <w:right w:val="double" w:sz="6" w:space="0" w:color="auto"/>
            </w:tcBorders>
            <w:vAlign w:val="center"/>
            <w:hideMark/>
          </w:tcPr>
          <w:p w14:paraId="35B26F6D"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w:t>
            </w:r>
          </w:p>
        </w:tc>
        <w:tc>
          <w:tcPr>
            <w:tcW w:w="1559" w:type="dxa"/>
            <w:tcBorders>
              <w:top w:val="single" w:sz="8" w:space="0" w:color="auto"/>
              <w:left w:val="nil"/>
              <w:bottom w:val="nil"/>
              <w:right w:val="double" w:sz="6" w:space="0" w:color="auto"/>
            </w:tcBorders>
            <w:vAlign w:val="center"/>
          </w:tcPr>
          <w:p w14:paraId="19697BC5"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701" w:type="dxa"/>
            <w:tcBorders>
              <w:top w:val="nil"/>
              <w:left w:val="nil"/>
              <w:bottom w:val="single" w:sz="8" w:space="0" w:color="auto"/>
              <w:right w:val="single" w:sz="8" w:space="0" w:color="auto"/>
            </w:tcBorders>
            <w:vAlign w:val="center"/>
          </w:tcPr>
          <w:p w14:paraId="7EBDFFDE" w14:textId="77777777" w:rsidR="00247289" w:rsidRDefault="00247289">
            <w:pPr>
              <w:spacing w:after="0" w:line="240" w:lineRule="auto"/>
              <w:jc w:val="center"/>
              <w:rPr>
                <w:rFonts w:ascii="Calibri" w:eastAsia="Times New Roman" w:hAnsi="Calibri" w:cs="Calibri"/>
                <w:color w:val="000000"/>
                <w:lang w:val="hr-HR" w:eastAsia="hr-HR"/>
              </w:rPr>
            </w:pPr>
          </w:p>
        </w:tc>
        <w:tc>
          <w:tcPr>
            <w:tcW w:w="1843" w:type="dxa"/>
            <w:tcBorders>
              <w:top w:val="nil"/>
              <w:left w:val="nil"/>
              <w:bottom w:val="single" w:sz="8" w:space="0" w:color="auto"/>
              <w:right w:val="double" w:sz="6" w:space="0" w:color="auto"/>
            </w:tcBorders>
            <w:vAlign w:val="center"/>
          </w:tcPr>
          <w:p w14:paraId="5A0DD68B"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5FEC65BD" w14:textId="77777777" w:rsidR="00247289" w:rsidRDefault="00247289">
            <w:pPr>
              <w:spacing w:after="0"/>
              <w:rPr>
                <w:sz w:val="20"/>
                <w:szCs w:val="20"/>
                <w:lang w:val="en-US"/>
              </w:rPr>
            </w:pPr>
          </w:p>
        </w:tc>
      </w:tr>
      <w:tr w:rsidR="00247289" w14:paraId="1F8600D6" w14:textId="77777777">
        <w:trPr>
          <w:trHeight w:val="330"/>
        </w:trPr>
        <w:tc>
          <w:tcPr>
            <w:tcW w:w="0" w:type="auto"/>
            <w:vMerge/>
            <w:tcBorders>
              <w:top w:val="nil"/>
              <w:left w:val="double" w:sz="6" w:space="0" w:color="auto"/>
              <w:bottom w:val="double" w:sz="6" w:space="0" w:color="000000"/>
              <w:right w:val="single" w:sz="8" w:space="0" w:color="auto"/>
            </w:tcBorders>
            <w:vAlign w:val="center"/>
            <w:hideMark/>
          </w:tcPr>
          <w:p w14:paraId="4C66B405" w14:textId="77777777" w:rsidR="00247289" w:rsidRDefault="00247289">
            <w:pPr>
              <w:spacing w:after="0"/>
              <w:rPr>
                <w:rFonts w:ascii="Times New Roman" w:eastAsia="Times New Roman" w:hAnsi="Times New Roman" w:cs="Times New Roman"/>
                <w:b/>
                <w:bCs/>
                <w:color w:val="000000"/>
                <w:sz w:val="16"/>
                <w:szCs w:val="16"/>
                <w:lang w:val="hr-HR" w:eastAsia="hr-HR"/>
              </w:rPr>
            </w:pPr>
          </w:p>
        </w:tc>
        <w:tc>
          <w:tcPr>
            <w:tcW w:w="906" w:type="dxa"/>
            <w:tcBorders>
              <w:top w:val="single" w:sz="8" w:space="0" w:color="auto"/>
              <w:left w:val="nil"/>
              <w:bottom w:val="double" w:sz="6" w:space="0" w:color="auto"/>
              <w:right w:val="double" w:sz="6" w:space="0" w:color="auto"/>
            </w:tcBorders>
            <w:shd w:val="clear" w:color="auto" w:fill="C6E0B4"/>
            <w:vAlign w:val="center"/>
            <w:hideMark/>
          </w:tcPr>
          <w:p w14:paraId="1B14F770"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III</w:t>
            </w:r>
          </w:p>
        </w:tc>
        <w:tc>
          <w:tcPr>
            <w:tcW w:w="1285" w:type="dxa"/>
            <w:tcBorders>
              <w:top w:val="nil"/>
              <w:left w:val="nil"/>
              <w:bottom w:val="double" w:sz="6" w:space="0" w:color="auto"/>
              <w:right w:val="double" w:sz="6" w:space="0" w:color="auto"/>
            </w:tcBorders>
            <w:vAlign w:val="center"/>
            <w:hideMark/>
          </w:tcPr>
          <w:p w14:paraId="0E655271"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w:t>
            </w:r>
          </w:p>
        </w:tc>
        <w:tc>
          <w:tcPr>
            <w:tcW w:w="1559" w:type="dxa"/>
            <w:tcBorders>
              <w:top w:val="single" w:sz="8" w:space="0" w:color="auto"/>
              <w:left w:val="nil"/>
              <w:bottom w:val="double" w:sz="6" w:space="0" w:color="auto"/>
              <w:right w:val="double" w:sz="6" w:space="0" w:color="auto"/>
            </w:tcBorders>
            <w:vAlign w:val="center"/>
          </w:tcPr>
          <w:p w14:paraId="601868DA"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701" w:type="dxa"/>
            <w:tcBorders>
              <w:top w:val="nil"/>
              <w:left w:val="nil"/>
              <w:bottom w:val="double" w:sz="6" w:space="0" w:color="auto"/>
              <w:right w:val="single" w:sz="8" w:space="0" w:color="auto"/>
            </w:tcBorders>
            <w:vAlign w:val="center"/>
          </w:tcPr>
          <w:p w14:paraId="237B6F0E" w14:textId="77777777" w:rsidR="00247289" w:rsidRDefault="00247289">
            <w:pPr>
              <w:spacing w:after="0" w:line="240" w:lineRule="auto"/>
              <w:jc w:val="center"/>
              <w:rPr>
                <w:rFonts w:ascii="Calibri" w:eastAsia="Times New Roman" w:hAnsi="Calibri" w:cs="Calibri"/>
                <w:color w:val="000000"/>
                <w:lang w:val="hr-HR" w:eastAsia="hr-HR"/>
              </w:rPr>
            </w:pPr>
          </w:p>
        </w:tc>
        <w:tc>
          <w:tcPr>
            <w:tcW w:w="1843" w:type="dxa"/>
            <w:tcBorders>
              <w:top w:val="nil"/>
              <w:left w:val="nil"/>
              <w:bottom w:val="nil"/>
              <w:right w:val="double" w:sz="6" w:space="0" w:color="auto"/>
            </w:tcBorders>
            <w:vAlign w:val="center"/>
          </w:tcPr>
          <w:p w14:paraId="5160293A"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711A784C" w14:textId="77777777" w:rsidR="00247289" w:rsidRDefault="00247289">
            <w:pPr>
              <w:spacing w:after="0"/>
              <w:rPr>
                <w:sz w:val="20"/>
                <w:szCs w:val="20"/>
                <w:lang w:val="en-US"/>
              </w:rPr>
            </w:pPr>
          </w:p>
        </w:tc>
      </w:tr>
      <w:tr w:rsidR="00247289" w14:paraId="2928765D" w14:textId="77777777">
        <w:trPr>
          <w:trHeight w:val="345"/>
        </w:trPr>
        <w:tc>
          <w:tcPr>
            <w:tcW w:w="2826" w:type="dxa"/>
            <w:gridSpan w:val="2"/>
            <w:tcBorders>
              <w:top w:val="nil"/>
              <w:left w:val="double" w:sz="6" w:space="0" w:color="auto"/>
              <w:bottom w:val="double" w:sz="6" w:space="0" w:color="auto"/>
              <w:right w:val="double" w:sz="6" w:space="0" w:color="000000"/>
            </w:tcBorders>
            <w:shd w:val="clear" w:color="auto" w:fill="C6E0B4"/>
            <w:vAlign w:val="center"/>
            <w:hideMark/>
          </w:tcPr>
          <w:p w14:paraId="72DAC3B7"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UKUPNO</w:t>
            </w:r>
          </w:p>
        </w:tc>
        <w:tc>
          <w:tcPr>
            <w:tcW w:w="1285" w:type="dxa"/>
            <w:tcBorders>
              <w:top w:val="nil"/>
              <w:left w:val="nil"/>
              <w:bottom w:val="double" w:sz="6" w:space="0" w:color="auto"/>
              <w:right w:val="double" w:sz="6" w:space="0" w:color="auto"/>
            </w:tcBorders>
            <w:vAlign w:val="center"/>
          </w:tcPr>
          <w:p w14:paraId="4D93499A"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559" w:type="dxa"/>
            <w:tcBorders>
              <w:top w:val="nil"/>
              <w:left w:val="nil"/>
              <w:bottom w:val="double" w:sz="6" w:space="0" w:color="auto"/>
              <w:right w:val="double" w:sz="6" w:space="0" w:color="auto"/>
            </w:tcBorders>
            <w:vAlign w:val="center"/>
          </w:tcPr>
          <w:p w14:paraId="267B782E"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1701" w:type="dxa"/>
            <w:tcBorders>
              <w:top w:val="nil"/>
              <w:left w:val="nil"/>
              <w:bottom w:val="double" w:sz="6" w:space="0" w:color="auto"/>
              <w:right w:val="single" w:sz="8" w:space="0" w:color="auto"/>
            </w:tcBorders>
            <w:vAlign w:val="center"/>
          </w:tcPr>
          <w:p w14:paraId="69BE5161" w14:textId="77777777" w:rsidR="00247289" w:rsidRDefault="00247289">
            <w:pPr>
              <w:spacing w:after="0" w:line="240" w:lineRule="auto"/>
              <w:jc w:val="center"/>
              <w:rPr>
                <w:rFonts w:ascii="Calibri" w:eastAsia="Times New Roman" w:hAnsi="Calibri" w:cs="Calibri"/>
                <w:color w:val="000000"/>
                <w:lang w:val="hr-HR" w:eastAsia="hr-HR"/>
              </w:rPr>
            </w:pPr>
          </w:p>
        </w:tc>
        <w:tc>
          <w:tcPr>
            <w:tcW w:w="1843" w:type="dxa"/>
            <w:tcBorders>
              <w:top w:val="double" w:sz="6" w:space="0" w:color="auto"/>
              <w:left w:val="nil"/>
              <w:bottom w:val="single" w:sz="8" w:space="0" w:color="auto"/>
              <w:right w:val="double" w:sz="6" w:space="0" w:color="auto"/>
            </w:tcBorders>
            <w:vAlign w:val="center"/>
          </w:tcPr>
          <w:p w14:paraId="4544D9D1"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p>
        </w:tc>
        <w:tc>
          <w:tcPr>
            <w:tcW w:w="0" w:type="auto"/>
            <w:vAlign w:val="center"/>
            <w:hideMark/>
          </w:tcPr>
          <w:p w14:paraId="7D65101F" w14:textId="77777777" w:rsidR="00247289" w:rsidRDefault="00247289">
            <w:pPr>
              <w:spacing w:after="0"/>
              <w:rPr>
                <w:sz w:val="20"/>
                <w:szCs w:val="20"/>
                <w:lang w:val="en-US"/>
              </w:rPr>
            </w:pPr>
          </w:p>
        </w:tc>
      </w:tr>
      <w:tr w:rsidR="00247289" w14:paraId="00D26467"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1051A66E"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Ogrjev</w:t>
            </w:r>
          </w:p>
        </w:tc>
        <w:tc>
          <w:tcPr>
            <w:tcW w:w="1285" w:type="dxa"/>
            <w:tcBorders>
              <w:top w:val="nil"/>
              <w:left w:val="nil"/>
              <w:bottom w:val="double" w:sz="6" w:space="0" w:color="auto"/>
              <w:right w:val="double" w:sz="6" w:space="0" w:color="auto"/>
            </w:tcBorders>
            <w:vAlign w:val="center"/>
            <w:hideMark/>
          </w:tcPr>
          <w:p w14:paraId="276A78DE"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100</w:t>
            </w:r>
          </w:p>
        </w:tc>
        <w:tc>
          <w:tcPr>
            <w:tcW w:w="1559" w:type="dxa"/>
            <w:tcBorders>
              <w:top w:val="nil"/>
              <w:left w:val="nil"/>
              <w:bottom w:val="double" w:sz="6" w:space="0" w:color="auto"/>
              <w:right w:val="double" w:sz="6" w:space="0" w:color="auto"/>
            </w:tcBorders>
            <w:vAlign w:val="center"/>
            <w:hideMark/>
          </w:tcPr>
          <w:p w14:paraId="3AABAB40" w14:textId="77777777" w:rsidR="00247289" w:rsidRDefault="00247289">
            <w:pPr>
              <w:spacing w:after="0" w:line="240" w:lineRule="auto"/>
              <w:jc w:val="center"/>
              <w:rPr>
                <w:rFonts w:ascii="Calibri" w:eastAsia="Times New Roman" w:hAnsi="Calibri" w:cs="Calibri"/>
                <w:color w:val="000000"/>
                <w:lang w:val="hr-HR" w:eastAsia="hr-HR"/>
              </w:rPr>
            </w:pPr>
            <w:r>
              <w:rPr>
                <w:rFonts w:ascii="Calibri" w:eastAsia="Times New Roman" w:hAnsi="Calibri" w:cs="Calibri"/>
                <w:color w:val="000000"/>
                <w:lang w:val="hr-HR" w:eastAsia="hr-HR"/>
              </w:rPr>
              <w:t>13,17</w:t>
            </w:r>
          </w:p>
        </w:tc>
        <w:tc>
          <w:tcPr>
            <w:tcW w:w="1701" w:type="dxa"/>
            <w:tcBorders>
              <w:top w:val="nil"/>
              <w:left w:val="nil"/>
              <w:bottom w:val="double" w:sz="6" w:space="0" w:color="auto"/>
              <w:right w:val="single" w:sz="8" w:space="0" w:color="auto"/>
            </w:tcBorders>
            <w:vAlign w:val="center"/>
            <w:hideMark/>
          </w:tcPr>
          <w:p w14:paraId="66D57E7B"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58</w:t>
            </w:r>
          </w:p>
        </w:tc>
        <w:tc>
          <w:tcPr>
            <w:tcW w:w="1843" w:type="dxa"/>
            <w:tcBorders>
              <w:top w:val="nil"/>
              <w:left w:val="nil"/>
              <w:bottom w:val="double" w:sz="6" w:space="0" w:color="auto"/>
              <w:right w:val="double" w:sz="6" w:space="0" w:color="auto"/>
            </w:tcBorders>
            <w:vAlign w:val="center"/>
            <w:hideMark/>
          </w:tcPr>
          <w:p w14:paraId="2762126C"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763,86</w:t>
            </w:r>
          </w:p>
        </w:tc>
        <w:tc>
          <w:tcPr>
            <w:tcW w:w="0" w:type="auto"/>
            <w:vAlign w:val="center"/>
            <w:hideMark/>
          </w:tcPr>
          <w:p w14:paraId="786975A0" w14:textId="77777777" w:rsidR="00247289" w:rsidRDefault="00247289">
            <w:pPr>
              <w:spacing w:after="0"/>
              <w:rPr>
                <w:sz w:val="20"/>
                <w:szCs w:val="20"/>
                <w:lang w:val="en-US"/>
              </w:rPr>
            </w:pPr>
          </w:p>
        </w:tc>
      </w:tr>
      <w:tr w:rsidR="00247289" w14:paraId="7AB29038" w14:textId="77777777">
        <w:trPr>
          <w:trHeight w:val="345"/>
        </w:trPr>
        <w:tc>
          <w:tcPr>
            <w:tcW w:w="2826" w:type="dxa"/>
            <w:gridSpan w:val="2"/>
            <w:tcBorders>
              <w:top w:val="double" w:sz="6" w:space="0" w:color="auto"/>
              <w:left w:val="double" w:sz="6" w:space="0" w:color="auto"/>
              <w:bottom w:val="double" w:sz="6" w:space="0" w:color="auto"/>
              <w:right w:val="double" w:sz="6" w:space="0" w:color="000000"/>
            </w:tcBorders>
            <w:shd w:val="clear" w:color="auto" w:fill="C6E0B4"/>
            <w:vAlign w:val="center"/>
            <w:hideMark/>
          </w:tcPr>
          <w:p w14:paraId="22627ED7" w14:textId="77777777" w:rsidR="00247289" w:rsidRDefault="00247289">
            <w:pPr>
              <w:spacing w:after="0" w:line="240" w:lineRule="auto"/>
              <w:jc w:val="center"/>
              <w:rPr>
                <w:rFonts w:ascii="Times New Roman" w:eastAsia="Times New Roman" w:hAnsi="Times New Roman" w:cs="Times New Roman"/>
                <w:b/>
                <w:bCs/>
                <w:color w:val="000000"/>
                <w:sz w:val="16"/>
                <w:szCs w:val="16"/>
                <w:lang w:val="hr-HR" w:eastAsia="hr-HR"/>
              </w:rPr>
            </w:pPr>
            <w:r>
              <w:rPr>
                <w:rFonts w:ascii="Times New Roman" w:eastAsia="Times New Roman" w:hAnsi="Times New Roman" w:cs="Times New Roman"/>
                <w:b/>
                <w:bCs/>
                <w:color w:val="000000"/>
                <w:sz w:val="16"/>
                <w:szCs w:val="16"/>
                <w:lang w:val="hr-HR" w:eastAsia="hr-HR"/>
              </w:rPr>
              <w:t>UKUPNO:</w:t>
            </w:r>
          </w:p>
        </w:tc>
        <w:tc>
          <w:tcPr>
            <w:tcW w:w="1285" w:type="dxa"/>
            <w:tcBorders>
              <w:top w:val="nil"/>
              <w:left w:val="nil"/>
              <w:bottom w:val="double" w:sz="6" w:space="0" w:color="auto"/>
              <w:right w:val="double" w:sz="6" w:space="0" w:color="auto"/>
            </w:tcBorders>
            <w:shd w:val="clear" w:color="auto" w:fill="C6E0B4"/>
            <w:vAlign w:val="center"/>
            <w:hideMark/>
          </w:tcPr>
          <w:p w14:paraId="37A8B328"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100</w:t>
            </w:r>
          </w:p>
        </w:tc>
        <w:tc>
          <w:tcPr>
            <w:tcW w:w="1559" w:type="dxa"/>
            <w:tcBorders>
              <w:top w:val="nil"/>
              <w:left w:val="nil"/>
              <w:bottom w:val="double" w:sz="6" w:space="0" w:color="auto"/>
              <w:right w:val="double" w:sz="6" w:space="0" w:color="auto"/>
            </w:tcBorders>
            <w:shd w:val="clear" w:color="auto" w:fill="C6E0B4"/>
            <w:vAlign w:val="center"/>
            <w:hideMark/>
          </w:tcPr>
          <w:p w14:paraId="5DEDDB96" w14:textId="77777777" w:rsidR="00247289" w:rsidRDefault="00247289">
            <w:pPr>
              <w:spacing w:after="0" w:line="240" w:lineRule="auto"/>
              <w:jc w:val="center"/>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13,17</w:t>
            </w:r>
          </w:p>
        </w:tc>
        <w:tc>
          <w:tcPr>
            <w:tcW w:w="1701" w:type="dxa"/>
            <w:tcBorders>
              <w:top w:val="nil"/>
              <w:left w:val="nil"/>
              <w:bottom w:val="double" w:sz="6" w:space="0" w:color="auto"/>
              <w:right w:val="single" w:sz="8" w:space="0" w:color="auto"/>
            </w:tcBorders>
            <w:shd w:val="clear" w:color="auto" w:fill="C6E0B4"/>
            <w:vAlign w:val="center"/>
            <w:hideMark/>
          </w:tcPr>
          <w:p w14:paraId="090DE7C1" w14:textId="77777777" w:rsidR="00247289" w:rsidRDefault="00247289">
            <w:pPr>
              <w:spacing w:after="0" w:line="240" w:lineRule="auto"/>
              <w:rPr>
                <w:rFonts w:ascii="Calibri" w:eastAsia="Times New Roman" w:hAnsi="Calibri" w:cs="Calibri"/>
                <w:color w:val="000000"/>
                <w:lang w:val="hr-HR" w:eastAsia="hr-HR"/>
              </w:rPr>
            </w:pPr>
            <w:r>
              <w:rPr>
                <w:rFonts w:ascii="Calibri" w:eastAsia="Times New Roman" w:hAnsi="Calibri" w:cs="Calibri"/>
                <w:color w:val="000000"/>
                <w:lang w:val="hr-HR" w:eastAsia="hr-HR"/>
              </w:rPr>
              <w:t> </w:t>
            </w:r>
          </w:p>
        </w:tc>
        <w:tc>
          <w:tcPr>
            <w:tcW w:w="1843" w:type="dxa"/>
            <w:tcBorders>
              <w:top w:val="nil"/>
              <w:left w:val="nil"/>
              <w:bottom w:val="double" w:sz="6" w:space="0" w:color="auto"/>
              <w:right w:val="double" w:sz="6" w:space="0" w:color="auto"/>
            </w:tcBorders>
            <w:shd w:val="clear" w:color="auto" w:fill="C6E0B4"/>
            <w:noWrap/>
            <w:vAlign w:val="center"/>
            <w:hideMark/>
          </w:tcPr>
          <w:p w14:paraId="75809DEB" w14:textId="77777777" w:rsidR="00247289" w:rsidRDefault="00247289">
            <w:pPr>
              <w:spacing w:after="0" w:line="240" w:lineRule="auto"/>
              <w:jc w:val="center"/>
              <w:rPr>
                <w:rFonts w:ascii="Times New Roman" w:eastAsia="Times New Roman" w:hAnsi="Times New Roman" w:cs="Times New Roman"/>
                <w:b/>
                <w:bCs/>
                <w:color w:val="000000"/>
                <w:sz w:val="24"/>
                <w:szCs w:val="24"/>
                <w:lang w:val="hr-HR" w:eastAsia="hr-HR"/>
              </w:rPr>
            </w:pPr>
            <w:r>
              <w:rPr>
                <w:rFonts w:ascii="Times New Roman" w:eastAsia="Times New Roman" w:hAnsi="Times New Roman" w:cs="Times New Roman"/>
                <w:b/>
                <w:bCs/>
                <w:color w:val="000000"/>
                <w:sz w:val="24"/>
                <w:szCs w:val="24"/>
                <w:lang w:val="hr-HR" w:eastAsia="hr-HR"/>
              </w:rPr>
              <w:t>763,86</w:t>
            </w:r>
          </w:p>
        </w:tc>
        <w:tc>
          <w:tcPr>
            <w:tcW w:w="0" w:type="auto"/>
            <w:vAlign w:val="center"/>
            <w:hideMark/>
          </w:tcPr>
          <w:p w14:paraId="62373329" w14:textId="77777777" w:rsidR="00247289" w:rsidRDefault="00247289">
            <w:pPr>
              <w:spacing w:after="0"/>
              <w:rPr>
                <w:sz w:val="20"/>
                <w:szCs w:val="20"/>
                <w:lang w:val="en-US"/>
              </w:rPr>
            </w:pPr>
          </w:p>
        </w:tc>
      </w:tr>
      <w:tr w:rsidR="00247289" w14:paraId="51E4BC9F" w14:textId="77777777">
        <w:trPr>
          <w:trHeight w:val="405"/>
        </w:trPr>
        <w:tc>
          <w:tcPr>
            <w:tcW w:w="7371" w:type="dxa"/>
            <w:gridSpan w:val="5"/>
            <w:tcBorders>
              <w:top w:val="double" w:sz="6" w:space="0" w:color="auto"/>
              <w:left w:val="double" w:sz="6" w:space="0" w:color="auto"/>
              <w:bottom w:val="double" w:sz="6" w:space="0" w:color="auto"/>
              <w:right w:val="double" w:sz="6" w:space="0" w:color="000000"/>
            </w:tcBorders>
            <w:shd w:val="clear" w:color="auto" w:fill="C6E0B4"/>
            <w:noWrap/>
            <w:vAlign w:val="center"/>
            <w:hideMark/>
          </w:tcPr>
          <w:p w14:paraId="2F53BCDD" w14:textId="77777777" w:rsidR="00247289" w:rsidRDefault="00247289">
            <w:pPr>
              <w:spacing w:after="0" w:line="240" w:lineRule="auto"/>
              <w:jc w:val="center"/>
              <w:rPr>
                <w:rFonts w:ascii="Times New Roman" w:eastAsia="Times New Roman" w:hAnsi="Times New Roman" w:cs="Times New Roman"/>
                <w:color w:val="000000"/>
                <w:sz w:val="28"/>
                <w:szCs w:val="28"/>
                <w:lang w:val="hr-HR" w:eastAsia="hr-HR"/>
              </w:rPr>
            </w:pPr>
            <w:r>
              <w:rPr>
                <w:rFonts w:ascii="Times New Roman" w:eastAsia="Times New Roman" w:hAnsi="Times New Roman" w:cs="Times New Roman"/>
                <w:color w:val="000000"/>
                <w:sz w:val="28"/>
                <w:szCs w:val="28"/>
                <w:lang w:val="hr-HR" w:eastAsia="hr-HR"/>
              </w:rPr>
              <w:t>SVEUKUPNO</w:t>
            </w:r>
          </w:p>
        </w:tc>
        <w:tc>
          <w:tcPr>
            <w:tcW w:w="1843" w:type="dxa"/>
            <w:tcBorders>
              <w:top w:val="nil"/>
              <w:left w:val="nil"/>
              <w:bottom w:val="double" w:sz="6" w:space="0" w:color="auto"/>
              <w:right w:val="double" w:sz="6" w:space="0" w:color="auto"/>
            </w:tcBorders>
            <w:shd w:val="clear" w:color="auto" w:fill="C6E0B4"/>
            <w:noWrap/>
            <w:vAlign w:val="center"/>
            <w:hideMark/>
          </w:tcPr>
          <w:p w14:paraId="3A814254" w14:textId="77777777" w:rsidR="00247289" w:rsidRDefault="00247289">
            <w:pPr>
              <w:spacing w:after="0" w:line="240" w:lineRule="auto"/>
              <w:jc w:val="center"/>
              <w:rPr>
                <w:rFonts w:ascii="Times New Roman" w:eastAsia="Times New Roman" w:hAnsi="Times New Roman" w:cs="Times New Roman"/>
                <w:b/>
                <w:bCs/>
                <w:color w:val="000000"/>
                <w:sz w:val="28"/>
                <w:szCs w:val="28"/>
                <w:lang w:val="hr-HR" w:eastAsia="hr-HR"/>
              </w:rPr>
            </w:pPr>
            <w:r>
              <w:rPr>
                <w:rFonts w:ascii="Times New Roman" w:eastAsia="Times New Roman" w:hAnsi="Times New Roman" w:cs="Times New Roman"/>
                <w:b/>
                <w:bCs/>
                <w:color w:val="000000"/>
                <w:sz w:val="28"/>
                <w:szCs w:val="28"/>
                <w:lang w:val="hr-HR" w:eastAsia="hr-HR"/>
              </w:rPr>
              <w:t>158.630,02</w:t>
            </w:r>
          </w:p>
        </w:tc>
        <w:tc>
          <w:tcPr>
            <w:tcW w:w="0" w:type="auto"/>
            <w:vAlign w:val="center"/>
            <w:hideMark/>
          </w:tcPr>
          <w:p w14:paraId="0BDA5467" w14:textId="77777777" w:rsidR="00247289" w:rsidRDefault="00247289">
            <w:pPr>
              <w:spacing w:after="0"/>
              <w:rPr>
                <w:sz w:val="20"/>
                <w:szCs w:val="20"/>
                <w:lang w:val="en-US"/>
              </w:rPr>
            </w:pPr>
          </w:p>
        </w:tc>
      </w:tr>
    </w:tbl>
    <w:p w14:paraId="2FD24E05" w14:textId="77777777" w:rsidR="00EB641C" w:rsidRDefault="00EB641C" w:rsidP="00EB641C">
      <w:pPr>
        <w:pStyle w:val="NoSpacing"/>
        <w:rPr>
          <w:rFonts w:ascii="Times New Roman" w:hAnsi="Times New Roman" w:cs="Times New Roman"/>
          <w:b/>
        </w:rPr>
      </w:pPr>
    </w:p>
    <w:p w14:paraId="3207DDC0" w14:textId="77777777" w:rsidR="00EB641C" w:rsidRDefault="00EB641C" w:rsidP="00EB641C">
      <w:pPr>
        <w:pStyle w:val="NoSpacing"/>
        <w:rPr>
          <w:rFonts w:ascii="Times New Roman" w:hAnsi="Times New Roman" w:cs="Times New Roman"/>
          <w:b/>
        </w:rPr>
      </w:pPr>
    </w:p>
    <w:p w14:paraId="72D2DC1C" w14:textId="77777777" w:rsidR="00EB641C" w:rsidRDefault="00EB641C" w:rsidP="00EB641C">
      <w:pPr>
        <w:pStyle w:val="NoSpacing"/>
        <w:rPr>
          <w:rFonts w:ascii="Times New Roman" w:hAnsi="Times New Roman" w:cs="Times New Roman"/>
          <w:b/>
        </w:rPr>
      </w:pPr>
      <w:r>
        <w:rPr>
          <w:rFonts w:ascii="Times New Roman" w:hAnsi="Times New Roman" w:cs="Times New Roman"/>
          <w:b/>
        </w:rPr>
        <w:t>N</w:t>
      </w:r>
      <w:r w:rsidRPr="00C70900">
        <w:rPr>
          <w:rFonts w:ascii="Times New Roman" w:hAnsi="Times New Roman" w:cs="Times New Roman"/>
          <w:b/>
        </w:rPr>
        <w:t>apomena:</w:t>
      </w:r>
      <w:r w:rsidRPr="00C70900">
        <w:rPr>
          <w:rFonts w:ascii="Times New Roman" w:hAnsi="Times New Roman" w:cs="Times New Roman"/>
        </w:rPr>
        <w:t xml:space="preserve"> Cijene se nude po sortimentnom napadu i ponuditelji su dužni dati cijenu za sve vrste drveta i za svaki od ponuđenih šumskih drvnih sortimenata. Ponuđena količina je iskazana u neto iznosu po sortimentnom napadu, a početna cijena je bez obračunatog PDV-a. Prosječna cijena služi samo u svrhu vrednovanja ponuditelja unutar ponude. Minimalno podizanje cijena od početne cijene je </w:t>
      </w:r>
      <w:r w:rsidRPr="00081596">
        <w:rPr>
          <w:rFonts w:ascii="Times New Roman" w:hAnsi="Times New Roman" w:cs="Times New Roman"/>
          <w:b/>
          <w:bCs/>
        </w:rPr>
        <w:t>3% (tri posto).</w:t>
      </w:r>
      <w:r w:rsidRPr="00C70900">
        <w:rPr>
          <w:rFonts w:ascii="Times New Roman" w:hAnsi="Times New Roman" w:cs="Times New Roman"/>
          <w:b/>
          <w:i/>
          <w:iCs/>
          <w:sz w:val="24"/>
          <w:szCs w:val="24"/>
        </w:rPr>
        <w:t xml:space="preserve"> </w:t>
      </w:r>
      <w:r w:rsidRPr="00C70900">
        <w:rPr>
          <w:rFonts w:ascii="Times New Roman" w:hAnsi="Times New Roman" w:cs="Times New Roman"/>
        </w:rPr>
        <w:t>Kupac se obvezuje izvršiti sječu i izvoz ukupne drvne mase, sve navedene radove izvršiti u skladu sa projektom, te uspostaviti šumski red u skladu s projektom i pravilima šumarske struke. Kupac se također obvezuje pridržavati svih mjera zaštite na radu, predviđenih zakonom i drugim propisima vezanim za zaštitu na radu</w:t>
      </w:r>
    </w:p>
    <w:p w14:paraId="1E532010" w14:textId="77777777" w:rsidR="00EB641C" w:rsidRDefault="00EB641C" w:rsidP="00EB641C">
      <w:pPr>
        <w:pStyle w:val="NoSpacing"/>
        <w:rPr>
          <w:rFonts w:ascii="Times New Roman" w:hAnsi="Times New Roman" w:cs="Times New Roman"/>
          <w:b/>
        </w:rPr>
      </w:pPr>
    </w:p>
    <w:p w14:paraId="7601C7AC" w14:textId="77777777" w:rsidR="00EB641C" w:rsidRDefault="00EB641C" w:rsidP="00EB641C">
      <w:pPr>
        <w:pStyle w:val="NoSpacing"/>
        <w:rPr>
          <w:rFonts w:ascii="Times New Roman" w:hAnsi="Times New Roman" w:cs="Times New Roman"/>
          <w:b/>
        </w:rPr>
      </w:pPr>
    </w:p>
    <w:p w14:paraId="6BD06D99" w14:textId="77777777" w:rsidR="00EB641C" w:rsidRDefault="00EB641C" w:rsidP="00EB641C">
      <w:pPr>
        <w:pStyle w:val="NoSpacing"/>
        <w:rPr>
          <w:rFonts w:ascii="Times New Roman" w:hAnsi="Times New Roman" w:cs="Times New Roman"/>
          <w:b/>
          <w:u w:val="single"/>
        </w:rPr>
      </w:pPr>
    </w:p>
    <w:p w14:paraId="36097554" w14:textId="77777777" w:rsidR="00EB641C" w:rsidRDefault="00EB641C" w:rsidP="00EB641C">
      <w:pPr>
        <w:pStyle w:val="NoSpacing"/>
        <w:rPr>
          <w:rFonts w:ascii="Times New Roman" w:hAnsi="Times New Roman" w:cs="Times New Roman"/>
          <w:b/>
          <w:u w:val="single"/>
        </w:rPr>
      </w:pPr>
    </w:p>
    <w:p w14:paraId="23E6DCFA" w14:textId="77777777" w:rsidR="00EB641C" w:rsidRDefault="00EB641C" w:rsidP="00EB641C">
      <w:pPr>
        <w:pStyle w:val="NoSpacing"/>
        <w:rPr>
          <w:rFonts w:ascii="Times New Roman" w:hAnsi="Times New Roman" w:cs="Times New Roman"/>
          <w:b/>
          <w:u w:val="single"/>
        </w:rPr>
      </w:pPr>
    </w:p>
    <w:p w14:paraId="134FF7AE" w14:textId="77777777" w:rsidR="00F103AF" w:rsidRDefault="00F103AF" w:rsidP="00EB641C">
      <w:pPr>
        <w:pStyle w:val="NoSpacing"/>
        <w:spacing w:line="276" w:lineRule="auto"/>
        <w:jc w:val="both"/>
        <w:rPr>
          <w:rFonts w:ascii="Times New Roman" w:hAnsi="Times New Roman" w:cs="Times New Roman"/>
          <w:b/>
        </w:rPr>
      </w:pPr>
    </w:p>
    <w:p w14:paraId="34358096" w14:textId="77777777" w:rsidR="00F103AF" w:rsidRDefault="00F103AF" w:rsidP="00EB641C">
      <w:pPr>
        <w:pStyle w:val="NoSpacing"/>
        <w:spacing w:line="276" w:lineRule="auto"/>
        <w:jc w:val="both"/>
        <w:rPr>
          <w:rFonts w:ascii="Times New Roman" w:hAnsi="Times New Roman" w:cs="Times New Roman"/>
          <w:b/>
        </w:rPr>
      </w:pPr>
    </w:p>
    <w:p w14:paraId="2BDA7F17" w14:textId="7DDD7745" w:rsidR="00EB641C" w:rsidRPr="00C70900" w:rsidRDefault="00EB641C" w:rsidP="00EB641C">
      <w:pPr>
        <w:pStyle w:val="NoSpacing"/>
        <w:spacing w:line="276" w:lineRule="auto"/>
        <w:jc w:val="both"/>
        <w:rPr>
          <w:rFonts w:ascii="Times New Roman" w:hAnsi="Times New Roman" w:cs="Times New Roman"/>
          <w:b/>
        </w:rPr>
      </w:pPr>
      <w:r w:rsidRPr="00C70900">
        <w:rPr>
          <w:rFonts w:ascii="Times New Roman" w:hAnsi="Times New Roman" w:cs="Times New Roman"/>
          <w:b/>
        </w:rPr>
        <w:t>2. Podnošenje ponuda/prijava</w:t>
      </w:r>
    </w:p>
    <w:p w14:paraId="784A5D0F" w14:textId="77777777" w:rsidR="00EB641C" w:rsidRPr="00C70900" w:rsidRDefault="00EB641C" w:rsidP="00EB641C">
      <w:pPr>
        <w:pStyle w:val="NoSpacing"/>
        <w:spacing w:line="276" w:lineRule="auto"/>
        <w:jc w:val="both"/>
        <w:rPr>
          <w:rFonts w:ascii="Times New Roman" w:hAnsi="Times New Roman" w:cs="Times New Roman"/>
          <w:b/>
        </w:rPr>
      </w:pPr>
    </w:p>
    <w:p w14:paraId="57E10222" w14:textId="77777777" w:rsidR="00EB641C" w:rsidRPr="00C70900" w:rsidRDefault="00EB641C" w:rsidP="00EB641C">
      <w:pPr>
        <w:pStyle w:val="NoSpacing"/>
        <w:spacing w:after="240"/>
        <w:jc w:val="both"/>
        <w:rPr>
          <w:rFonts w:ascii="Times New Roman" w:hAnsi="Times New Roman" w:cs="Times New Roman"/>
        </w:rPr>
      </w:pPr>
      <w:r w:rsidRPr="00C70900">
        <w:rPr>
          <w:rFonts w:ascii="Times New Roman" w:hAnsi="Times New Roman" w:cs="Times New Roman"/>
        </w:rPr>
        <w:t>Pravo sudjelovanja u kupovini šumskih drvnih sortimenata imaju sve pravne osobe koje ispunjavaju sljedeće uvjete:</w:t>
      </w:r>
    </w:p>
    <w:p w14:paraId="6E1BAB97"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posjeduju rješenje o upisu u sudski registar;</w:t>
      </w:r>
    </w:p>
    <w:p w14:paraId="3692A682"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dokaz o ispunjavanju uvjeta za obavljanje djelatnosti rezanja drveta, cijepanja drveta, polufinalne, finalne i kemijske prerade drveta, transakcijski račun kod banke, porezni i PDV broj i/ili  da su registrirani za promet šumskih drvnih sortimenata (dokaz: Rješenje za obavljanje djelatnosti izdano od strane nadležnog tijela – original ili ovjerena kopija (u skladu sa Zakonom o uvjetima i načinu obavljanja djelatnostima rezanja drveta, "</w:t>
      </w:r>
      <w:r w:rsidRPr="00C70900">
        <w:rPr>
          <w:rFonts w:ascii="Times New Roman" w:hAnsi="Times New Roman" w:cs="Times New Roman"/>
          <w:b/>
        </w:rPr>
        <w:t xml:space="preserve">Sl.novine F BiH", br. 91/2015; </w:t>
      </w:r>
      <w:r w:rsidRPr="00C70900">
        <w:rPr>
          <w:rFonts w:ascii="Times New Roman" w:hAnsi="Times New Roman" w:cs="Times New Roman"/>
          <w:b/>
          <w:bCs/>
        </w:rPr>
        <w:t>ukoliko se dostavlja kopija, ista mora biti ovjerena od strane općinskog tijela uprave) i da imaju ID i PDV broj;</w:t>
      </w:r>
    </w:p>
    <w:p w14:paraId="330A9D5F"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su ovlašteni za izvođenje radova u šumarstvu (ili kopiju ugovora sa licenciranim izvođačem koji će izvoditi radove);</w:t>
      </w:r>
    </w:p>
    <w:p w14:paraId="39441EAD"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imaju aktivan transakcijski račun kod banke;</w:t>
      </w:r>
    </w:p>
    <w:p w14:paraId="0559B289" w14:textId="77777777" w:rsidR="00EB641C" w:rsidRPr="00C70900" w:rsidRDefault="00EB641C" w:rsidP="00EB641C">
      <w:pPr>
        <w:pStyle w:val="NoSpacing"/>
        <w:numPr>
          <w:ilvl w:val="0"/>
          <w:numId w:val="4"/>
        </w:numPr>
        <w:jc w:val="both"/>
        <w:rPr>
          <w:rFonts w:ascii="Times New Roman" w:hAnsi="Times New Roman" w:cs="Times New Roman"/>
          <w:b/>
          <w:bCs/>
        </w:rPr>
      </w:pPr>
      <w:r w:rsidRPr="00C70900">
        <w:rPr>
          <w:rFonts w:ascii="Times New Roman" w:hAnsi="Times New Roman" w:cs="Times New Roman"/>
          <w:b/>
          <w:bCs/>
        </w:rPr>
        <w:t>Popunjene, potpisane i opečaćene obrasce izjave da kandidat nije dužnik gospodarskim društvima u šumarstvu;</w:t>
      </w:r>
    </w:p>
    <w:p w14:paraId="5D22E385" w14:textId="77777777" w:rsidR="00EB641C" w:rsidRPr="00C70900" w:rsidRDefault="00EB641C" w:rsidP="00EB641C">
      <w:pPr>
        <w:pStyle w:val="NoSpacing"/>
        <w:ind w:left="720"/>
        <w:jc w:val="both"/>
        <w:rPr>
          <w:rFonts w:ascii="Times New Roman" w:hAnsi="Times New Roman" w:cs="Times New Roman"/>
          <w:b/>
          <w:bCs/>
        </w:rPr>
      </w:pPr>
    </w:p>
    <w:p w14:paraId="1E7F5689" w14:textId="77777777" w:rsidR="00EB641C" w:rsidRPr="00081596"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nisu u sudskom sporu sa prodavateljem u vezi isporuke/nabavke drveta (izjava), da avansno plaćaju šumske drvne sortimente ili da osiguraju garanciju plaćanja, da nisu dužnici gospodarskim društvima u šumarstvu ili da su ranija neisplaćena dugovanja regulirali ugovorom o izmirenju duga odnosno da su uplatili sve dospjele rate po ugovoru;</w:t>
      </w:r>
    </w:p>
    <w:p w14:paraId="16278ADB" w14:textId="77777777" w:rsidR="00EB641C" w:rsidRPr="005815F7" w:rsidRDefault="00EB641C" w:rsidP="00EB641C">
      <w:pPr>
        <w:pStyle w:val="NoSpacing"/>
        <w:numPr>
          <w:ilvl w:val="0"/>
          <w:numId w:val="4"/>
        </w:numPr>
        <w:spacing w:after="240"/>
        <w:jc w:val="both"/>
        <w:rPr>
          <w:rFonts w:ascii="Times New Roman" w:hAnsi="Times New Roman" w:cs="Times New Roman"/>
          <w:b/>
          <w:bCs/>
        </w:rPr>
      </w:pPr>
      <w:r w:rsidRPr="005815F7">
        <w:rPr>
          <w:rFonts w:ascii="Times New Roman" w:hAnsi="Times New Roman" w:cs="Times New Roman"/>
          <w:b/>
          <w:bCs/>
        </w:rPr>
        <w:t xml:space="preserve">jamstvo za ozbiljnost ponude: </w:t>
      </w:r>
    </w:p>
    <w:p w14:paraId="0606B92C" w14:textId="77777777" w:rsidR="00EB641C" w:rsidRDefault="00EB641C" w:rsidP="00EB641C">
      <w:pPr>
        <w:pStyle w:val="NoSpacing"/>
        <w:numPr>
          <w:ilvl w:val="0"/>
          <w:numId w:val="3"/>
        </w:numPr>
        <w:jc w:val="both"/>
        <w:rPr>
          <w:rFonts w:ascii="Times New Roman" w:hAnsi="Times New Roman" w:cs="Times New Roman"/>
          <w:b/>
          <w:bCs/>
          <w:i/>
          <w:iCs/>
          <w:color w:val="000000" w:themeColor="text1"/>
          <w:u w:val="single"/>
        </w:rPr>
      </w:pPr>
      <w:r w:rsidRPr="00043706">
        <w:rPr>
          <w:rFonts w:ascii="Times New Roman" w:hAnsi="Times New Roman" w:cs="Times New Roman"/>
          <w:b/>
          <w:bCs/>
          <w:i/>
          <w:iCs/>
          <w:color w:val="000000" w:themeColor="text1"/>
          <w:u w:val="single"/>
        </w:rPr>
        <w:t xml:space="preserve"> Da uplate jamstvo u vrijednosti</w:t>
      </w:r>
      <w:r>
        <w:rPr>
          <w:rFonts w:ascii="Times New Roman" w:hAnsi="Times New Roman" w:cs="Times New Roman"/>
          <w:b/>
          <w:bCs/>
          <w:i/>
          <w:iCs/>
          <w:color w:val="000000" w:themeColor="text1"/>
          <w:u w:val="single"/>
        </w:rPr>
        <w:t xml:space="preserve"> 4.000,00 KM</w:t>
      </w:r>
      <w:r w:rsidRPr="00043706">
        <w:rPr>
          <w:rFonts w:ascii="Times New Roman" w:hAnsi="Times New Roman" w:cs="Times New Roman"/>
          <w:color w:val="000000" w:themeColor="text1"/>
        </w:rPr>
        <w:t xml:space="preserve">, na transakcijski račun: </w:t>
      </w:r>
      <w:r w:rsidRPr="00043706">
        <w:rPr>
          <w:rFonts w:ascii="Times New Roman" w:hAnsi="Times New Roman" w:cs="Times New Roman"/>
          <w:b/>
          <w:color w:val="000000" w:themeColor="text1"/>
        </w:rPr>
        <w:t xml:space="preserve">338 100 2202 841 213 </w:t>
      </w:r>
      <w:r w:rsidRPr="00043706">
        <w:rPr>
          <w:rFonts w:ascii="Times New Roman" w:hAnsi="Times New Roman" w:cs="Times New Roman"/>
          <w:color w:val="000000" w:themeColor="text1"/>
        </w:rPr>
        <w:t>otvoren kod UNICREDIT BANK D.D.</w:t>
      </w:r>
      <w:r w:rsidRPr="00043706">
        <w:rPr>
          <w:rFonts w:ascii="Times New Roman" w:hAnsi="Times New Roman" w:cs="Times New Roman"/>
          <w:b/>
          <w:color w:val="000000" w:themeColor="text1"/>
        </w:rPr>
        <w:t xml:space="preserve"> </w:t>
      </w:r>
      <w:r w:rsidRPr="00043706">
        <w:rPr>
          <w:rFonts w:ascii="Times New Roman" w:hAnsi="Times New Roman" w:cs="Times New Roman"/>
          <w:color w:val="000000" w:themeColor="text1"/>
        </w:rPr>
        <w:t>(priložiti</w:t>
      </w:r>
      <w:r w:rsidRPr="00043706">
        <w:rPr>
          <w:rFonts w:ascii="Times New Roman" w:hAnsi="Times New Roman" w:cs="Times New Roman"/>
          <w:b/>
          <w:color w:val="000000" w:themeColor="text1"/>
        </w:rPr>
        <w:t xml:space="preserve"> </w:t>
      </w:r>
      <w:r w:rsidRPr="00043706">
        <w:rPr>
          <w:rFonts w:ascii="Times New Roman" w:hAnsi="Times New Roman" w:cs="Times New Roman"/>
          <w:color w:val="000000" w:themeColor="text1"/>
        </w:rPr>
        <w:t>dokaz o uplati jamstva).</w:t>
      </w:r>
      <w:r>
        <w:rPr>
          <w:rFonts w:ascii="Times New Roman" w:hAnsi="Times New Roman" w:cs="Times New Roman"/>
          <w:color w:val="000000" w:themeColor="text1"/>
        </w:rPr>
        <w:t xml:space="preserve"> Jamstvo za ozbiljnost ponude se ne vraća kupcu koji je pobijedio na licitaciji, a isti će poslužiti kao jamstvo za dobro izvršenje Ugovora.</w:t>
      </w:r>
    </w:p>
    <w:p w14:paraId="4AFA76A5" w14:textId="77777777" w:rsidR="00EB641C" w:rsidRPr="00081596" w:rsidRDefault="00EB641C" w:rsidP="00EB641C">
      <w:pPr>
        <w:pStyle w:val="NoSpacing"/>
        <w:ind w:left="720"/>
        <w:jc w:val="both"/>
        <w:rPr>
          <w:rFonts w:ascii="Times New Roman" w:hAnsi="Times New Roman" w:cs="Times New Roman"/>
          <w:b/>
          <w:bCs/>
          <w:i/>
          <w:iCs/>
          <w:color w:val="000000" w:themeColor="text1"/>
          <w:u w:val="single"/>
        </w:rPr>
      </w:pPr>
    </w:p>
    <w:p w14:paraId="05A6717C" w14:textId="77777777" w:rsidR="00EB641C" w:rsidRPr="00C70900" w:rsidRDefault="00EB641C" w:rsidP="00EB641C">
      <w:pPr>
        <w:pStyle w:val="NoSpacing"/>
        <w:numPr>
          <w:ilvl w:val="0"/>
          <w:numId w:val="4"/>
        </w:numPr>
        <w:jc w:val="both"/>
        <w:rPr>
          <w:rFonts w:ascii="Times New Roman" w:hAnsi="Times New Roman" w:cs="Times New Roman"/>
          <w:b/>
        </w:rPr>
      </w:pPr>
      <w:r w:rsidRPr="00C70900">
        <w:rPr>
          <w:rFonts w:ascii="Times New Roman" w:hAnsi="Times New Roman" w:cs="Times New Roman"/>
          <w:b/>
        </w:rPr>
        <w:t>Preslike traženih dokumenata iz točke 2. moraju biti ovjerene. Ukoliko se dostavlja ovjerena kopija, ista mora biti ovjerena od strane općinskog tijela uprave i ne može biti starija od 6 mjeseci. Kupci mogu i neke od traženih dokumenata dostaviti u originalu, pri čemu ih Društvo zadržava, te se isti neće vraćati kupcima.</w:t>
      </w:r>
    </w:p>
    <w:p w14:paraId="5D5C57D8" w14:textId="77777777" w:rsidR="00EB641C" w:rsidRPr="00C70900" w:rsidRDefault="00EB641C" w:rsidP="00EB641C">
      <w:pPr>
        <w:pStyle w:val="NoSpacing"/>
        <w:jc w:val="both"/>
        <w:rPr>
          <w:rFonts w:ascii="Times New Roman" w:hAnsi="Times New Roman" w:cs="Times New Roman"/>
          <w:b/>
          <w:bCs/>
        </w:rPr>
      </w:pPr>
    </w:p>
    <w:p w14:paraId="3AA2E358" w14:textId="77777777" w:rsidR="00EB641C" w:rsidRDefault="00EB641C" w:rsidP="00EB641C">
      <w:pPr>
        <w:pStyle w:val="NoSpacing"/>
        <w:jc w:val="both"/>
        <w:rPr>
          <w:rFonts w:ascii="Times New Roman" w:hAnsi="Times New Roman" w:cs="Times New Roman"/>
          <w:b/>
          <w:bCs/>
          <w:i/>
          <w:iCs/>
        </w:rPr>
      </w:pPr>
      <w:r w:rsidRPr="00C70900">
        <w:rPr>
          <w:rFonts w:ascii="Times New Roman" w:hAnsi="Times New Roman" w:cs="Times New Roman"/>
          <w:b/>
          <w:bCs/>
          <w:i/>
          <w:iCs/>
        </w:rPr>
        <w:t xml:space="preserve">Napomena: Nepotpune ponude neće se uzeti u razmatranje. </w:t>
      </w:r>
    </w:p>
    <w:p w14:paraId="15F873B3" w14:textId="77777777" w:rsidR="00EB641C" w:rsidRDefault="00EB641C" w:rsidP="00EB641C">
      <w:pPr>
        <w:pStyle w:val="NoSpacing"/>
        <w:jc w:val="both"/>
        <w:rPr>
          <w:rFonts w:ascii="Times New Roman" w:hAnsi="Times New Roman" w:cs="Times New Roman"/>
          <w:b/>
          <w:bCs/>
          <w:i/>
          <w:iCs/>
        </w:rPr>
      </w:pPr>
    </w:p>
    <w:p w14:paraId="777B4D80" w14:textId="77777777" w:rsidR="00EB641C" w:rsidRPr="00C70900" w:rsidRDefault="00EB641C" w:rsidP="00EB641C">
      <w:pPr>
        <w:pStyle w:val="NoSpacing"/>
        <w:jc w:val="both"/>
        <w:rPr>
          <w:rFonts w:ascii="Times New Roman" w:hAnsi="Times New Roman" w:cs="Times New Roman"/>
          <w:b/>
          <w:bCs/>
          <w:i/>
          <w:iCs/>
        </w:rPr>
      </w:pPr>
    </w:p>
    <w:p w14:paraId="50591F89" w14:textId="77777777" w:rsidR="00EB641C" w:rsidRDefault="00EB641C" w:rsidP="00EB641C">
      <w:pPr>
        <w:pStyle w:val="NoSpacing"/>
        <w:spacing w:line="276" w:lineRule="auto"/>
        <w:jc w:val="both"/>
        <w:rPr>
          <w:rFonts w:ascii="Times New Roman" w:hAnsi="Times New Roman" w:cs="Times New Roman"/>
          <w:b/>
        </w:rPr>
      </w:pPr>
    </w:p>
    <w:p w14:paraId="7E214175" w14:textId="77777777" w:rsidR="00B8354C" w:rsidRDefault="00B8354C" w:rsidP="00EB641C">
      <w:pPr>
        <w:pStyle w:val="NoSpacing"/>
        <w:spacing w:line="276" w:lineRule="auto"/>
        <w:jc w:val="both"/>
        <w:rPr>
          <w:rFonts w:ascii="Times New Roman" w:hAnsi="Times New Roman" w:cs="Times New Roman"/>
          <w:b/>
        </w:rPr>
      </w:pPr>
    </w:p>
    <w:p w14:paraId="11ADC0BF" w14:textId="77777777" w:rsidR="00B8354C" w:rsidRDefault="00B8354C" w:rsidP="00EB641C">
      <w:pPr>
        <w:pStyle w:val="NoSpacing"/>
        <w:spacing w:line="276" w:lineRule="auto"/>
        <w:jc w:val="both"/>
        <w:rPr>
          <w:rFonts w:ascii="Times New Roman" w:hAnsi="Times New Roman" w:cs="Times New Roman"/>
          <w:b/>
        </w:rPr>
      </w:pPr>
    </w:p>
    <w:p w14:paraId="06EF72C6" w14:textId="77777777" w:rsidR="00B8354C" w:rsidRPr="00C70900" w:rsidRDefault="00B8354C" w:rsidP="00EB641C">
      <w:pPr>
        <w:pStyle w:val="NoSpacing"/>
        <w:spacing w:line="276" w:lineRule="auto"/>
        <w:jc w:val="both"/>
        <w:rPr>
          <w:rFonts w:ascii="Times New Roman" w:hAnsi="Times New Roman" w:cs="Times New Roman"/>
          <w:b/>
        </w:rPr>
      </w:pPr>
    </w:p>
    <w:p w14:paraId="061BA450" w14:textId="77777777" w:rsidR="00EB641C" w:rsidRPr="00C70900" w:rsidRDefault="00EB641C" w:rsidP="00EB641C">
      <w:pPr>
        <w:pStyle w:val="NoSpacing"/>
        <w:spacing w:line="276" w:lineRule="auto"/>
        <w:jc w:val="both"/>
        <w:rPr>
          <w:rFonts w:ascii="Times New Roman" w:hAnsi="Times New Roman" w:cs="Times New Roman"/>
          <w:b/>
        </w:rPr>
      </w:pPr>
      <w:r w:rsidRPr="00C70900">
        <w:rPr>
          <w:rFonts w:ascii="Times New Roman" w:hAnsi="Times New Roman" w:cs="Times New Roman"/>
          <w:b/>
        </w:rPr>
        <w:t xml:space="preserve">3. Sadržaj ponude </w:t>
      </w:r>
    </w:p>
    <w:p w14:paraId="6D7B46DC" w14:textId="77777777" w:rsidR="00EB641C" w:rsidRPr="00C70900" w:rsidRDefault="00EB641C" w:rsidP="00EB641C">
      <w:pPr>
        <w:pStyle w:val="NoSpacing"/>
        <w:jc w:val="both"/>
        <w:rPr>
          <w:rFonts w:ascii="Times New Roman" w:hAnsi="Times New Roman" w:cs="Times New Roman"/>
        </w:rPr>
      </w:pPr>
    </w:p>
    <w:p w14:paraId="2D5A4FCC" w14:textId="77777777" w:rsidR="00EB641C" w:rsidRPr="00C70900" w:rsidRDefault="00EB641C" w:rsidP="00EB641C">
      <w:pPr>
        <w:pStyle w:val="NoSpacing"/>
        <w:numPr>
          <w:ilvl w:val="0"/>
          <w:numId w:val="5"/>
        </w:numPr>
        <w:jc w:val="both"/>
        <w:rPr>
          <w:rFonts w:ascii="Times New Roman" w:hAnsi="Times New Roman" w:cs="Times New Roman"/>
        </w:rPr>
      </w:pPr>
      <w:r w:rsidRPr="00C70900">
        <w:rPr>
          <w:rFonts w:ascii="Times New Roman" w:hAnsi="Times New Roman" w:cs="Times New Roman"/>
          <w:b/>
          <w:bCs/>
        </w:rPr>
        <w:t>Ponude se podnose na obrascu koji se nalazi uz dokumentaciju.</w:t>
      </w:r>
      <w:r w:rsidRPr="00C70900">
        <w:rPr>
          <w:rFonts w:ascii="Times New Roman" w:hAnsi="Times New Roman" w:cs="Times New Roman"/>
        </w:rPr>
        <w:t xml:space="preserve"> Da bi se izbjegle nejasnoće, tenderska dokumentacija može se preuzeti u Direkciji Društva, Ul. Akademika Ivana Zovke br.15, 88</w:t>
      </w:r>
      <w:r>
        <w:rPr>
          <w:rFonts w:ascii="Times New Roman" w:hAnsi="Times New Roman" w:cs="Times New Roman"/>
        </w:rPr>
        <w:t>.</w:t>
      </w:r>
      <w:r w:rsidRPr="00C70900">
        <w:rPr>
          <w:rFonts w:ascii="Times New Roman" w:hAnsi="Times New Roman" w:cs="Times New Roman"/>
        </w:rPr>
        <w:t>000 Mostar ili u prostorijama Šumarije Prozor/Rama, Ul. Splitska bb, 88</w:t>
      </w:r>
      <w:r>
        <w:rPr>
          <w:rFonts w:ascii="Times New Roman" w:hAnsi="Times New Roman" w:cs="Times New Roman"/>
        </w:rPr>
        <w:t>.</w:t>
      </w:r>
      <w:r w:rsidRPr="00C70900">
        <w:rPr>
          <w:rFonts w:ascii="Times New Roman" w:hAnsi="Times New Roman" w:cs="Times New Roman"/>
        </w:rPr>
        <w:t>440 Prozor/Rama, uz potpisanu izjavu da je dokumentacija preuzeta;</w:t>
      </w:r>
    </w:p>
    <w:p w14:paraId="7CB411E8"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Naziv i adresa ponuđača;</w:t>
      </w:r>
    </w:p>
    <w:p w14:paraId="231FF874"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Ponuđena cijena;</w:t>
      </w:r>
    </w:p>
    <w:p w14:paraId="1C8B47B2"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Dokazi o ispunjavanju uvjeta iz točke 2;</w:t>
      </w:r>
    </w:p>
    <w:p w14:paraId="264A2B11"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Popunjen obrazac dinamike izvođenja šumskih radova po tjednima na sječi i izvozu šumskih drvnih sortimenata;</w:t>
      </w:r>
    </w:p>
    <w:p w14:paraId="0662F5E2"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Popis priložene dokumentacije.</w:t>
      </w:r>
    </w:p>
    <w:p w14:paraId="1D7F9640" w14:textId="77777777" w:rsidR="00EB641C" w:rsidRPr="00C70900" w:rsidRDefault="00EB641C" w:rsidP="00EB641C">
      <w:pPr>
        <w:pStyle w:val="NoSpacing"/>
        <w:spacing w:line="276" w:lineRule="auto"/>
        <w:jc w:val="both"/>
        <w:rPr>
          <w:rFonts w:ascii="Times New Roman" w:hAnsi="Times New Roman" w:cs="Times New Roman"/>
          <w:b/>
        </w:rPr>
      </w:pPr>
    </w:p>
    <w:p w14:paraId="42B3E31A" w14:textId="77777777" w:rsidR="00EB641C" w:rsidRDefault="00EB641C" w:rsidP="00EB641C">
      <w:pPr>
        <w:pStyle w:val="NoSpacing"/>
        <w:spacing w:line="276" w:lineRule="auto"/>
        <w:jc w:val="both"/>
        <w:rPr>
          <w:rFonts w:ascii="Times New Roman" w:hAnsi="Times New Roman" w:cs="Times New Roman"/>
          <w:b/>
        </w:rPr>
      </w:pPr>
    </w:p>
    <w:p w14:paraId="0A1C2BB9" w14:textId="77777777" w:rsidR="00EB641C" w:rsidRPr="00C70900" w:rsidRDefault="00EB641C" w:rsidP="00EB641C">
      <w:pPr>
        <w:pStyle w:val="NoSpacing"/>
        <w:spacing w:line="276" w:lineRule="auto"/>
        <w:jc w:val="both"/>
        <w:rPr>
          <w:rFonts w:ascii="Times New Roman" w:hAnsi="Times New Roman" w:cs="Times New Roman"/>
          <w:b/>
        </w:rPr>
      </w:pPr>
    </w:p>
    <w:p w14:paraId="75C6126C" w14:textId="77777777" w:rsidR="00EB641C" w:rsidRPr="00C70900" w:rsidRDefault="00EB641C" w:rsidP="00EB641C">
      <w:pPr>
        <w:pStyle w:val="NoSpacing"/>
        <w:spacing w:line="276" w:lineRule="auto"/>
        <w:jc w:val="both"/>
        <w:rPr>
          <w:rFonts w:ascii="Times New Roman" w:hAnsi="Times New Roman" w:cs="Times New Roman"/>
          <w:b/>
        </w:rPr>
      </w:pPr>
      <w:r w:rsidRPr="00C70900">
        <w:rPr>
          <w:rFonts w:ascii="Times New Roman" w:hAnsi="Times New Roman" w:cs="Times New Roman"/>
          <w:b/>
        </w:rPr>
        <w:t>4. Dostava ponuda</w:t>
      </w:r>
    </w:p>
    <w:p w14:paraId="4ABDBE9B" w14:textId="77777777" w:rsidR="00EB641C" w:rsidRPr="00C70900" w:rsidRDefault="00EB641C" w:rsidP="00EB641C">
      <w:pPr>
        <w:pStyle w:val="NoSpacing"/>
        <w:rPr>
          <w:rFonts w:ascii="Times New Roman" w:hAnsi="Times New Roman" w:cs="Times New Roman"/>
        </w:rPr>
      </w:pPr>
    </w:p>
    <w:p w14:paraId="6C46266F" w14:textId="77777777" w:rsidR="00EB641C" w:rsidRPr="00C70900" w:rsidRDefault="00EB641C" w:rsidP="00EB641C">
      <w:pPr>
        <w:jc w:val="both"/>
        <w:rPr>
          <w:rFonts w:ascii="Times New Roman" w:hAnsi="Times New Roman" w:cs="Times New Roman"/>
          <w:b/>
          <w:bCs/>
        </w:rPr>
      </w:pPr>
      <w:r w:rsidRPr="00C70900">
        <w:rPr>
          <w:rFonts w:ascii="Times New Roman" w:hAnsi="Times New Roman" w:cs="Times New Roman"/>
        </w:rPr>
        <w:t xml:space="preserve">Svi zainteresirani mogu dostaviti svoje ponude u zatvorenoj (neprovidnoj) kuverti na kojoj treba na poleđini napisati naziv ponuđača sa naznakom: </w:t>
      </w:r>
      <w:r w:rsidRPr="00C70900">
        <w:rPr>
          <w:rFonts w:ascii="Times New Roman" w:hAnsi="Times New Roman" w:cs="Times New Roman"/>
          <w:b/>
        </w:rPr>
        <w:t>„Ponuda za licitaciju - NE OTVARAJ“</w:t>
      </w:r>
      <w:r w:rsidRPr="00C70900">
        <w:rPr>
          <w:rFonts w:ascii="Times New Roman" w:hAnsi="Times New Roman" w:cs="Times New Roman"/>
        </w:rPr>
        <w:t xml:space="preserve"> </w:t>
      </w:r>
      <w:r w:rsidRPr="00C70900">
        <w:rPr>
          <w:rFonts w:ascii="Times New Roman" w:hAnsi="Times New Roman" w:cs="Times New Roman"/>
          <w:b/>
          <w:bCs/>
        </w:rPr>
        <w:t xml:space="preserve">sa dokazom o izvršenoj uplati jamstva. </w:t>
      </w:r>
    </w:p>
    <w:p w14:paraId="5A3D6044" w14:textId="77777777" w:rsidR="00EB641C" w:rsidRPr="00C70900" w:rsidRDefault="00EB641C" w:rsidP="00EB641C">
      <w:pPr>
        <w:jc w:val="both"/>
        <w:rPr>
          <w:rFonts w:ascii="Times New Roman" w:hAnsi="Times New Roman" w:cs="Times New Roman"/>
          <w:b/>
          <w:bCs/>
        </w:rPr>
      </w:pPr>
      <w:r w:rsidRPr="00C70900">
        <w:rPr>
          <w:rFonts w:ascii="Times New Roman" w:hAnsi="Times New Roman" w:cs="Times New Roman"/>
        </w:rPr>
        <w:t xml:space="preserve">Oglas će se objaviti: </w:t>
      </w:r>
    </w:p>
    <w:p w14:paraId="7FA2F8ED" w14:textId="77777777" w:rsidR="00EB641C" w:rsidRPr="00C70900" w:rsidRDefault="00EB641C" w:rsidP="00EB641C">
      <w:pPr>
        <w:pStyle w:val="ListParagraph"/>
        <w:numPr>
          <w:ilvl w:val="0"/>
          <w:numId w:val="2"/>
        </w:numPr>
        <w:spacing w:line="256" w:lineRule="auto"/>
        <w:jc w:val="both"/>
        <w:rPr>
          <w:rFonts w:ascii="Times New Roman" w:hAnsi="Times New Roman" w:cs="Times New Roman"/>
        </w:rPr>
      </w:pPr>
      <w:r w:rsidRPr="00C70900">
        <w:rPr>
          <w:rFonts w:ascii="Times New Roman" w:hAnsi="Times New Roman" w:cs="Times New Roman"/>
        </w:rPr>
        <w:t>na web stranici J.P. ŠGD „Šume Hercegovačko-neretvanske“ d.o.o. Mostar - www.sumehnzk.com</w:t>
      </w:r>
    </w:p>
    <w:p w14:paraId="2A348F57" w14:textId="77777777" w:rsidR="00EB641C" w:rsidRPr="00C70900" w:rsidRDefault="00EB641C" w:rsidP="00EB641C">
      <w:pPr>
        <w:pStyle w:val="ListParagraph"/>
        <w:numPr>
          <w:ilvl w:val="0"/>
          <w:numId w:val="2"/>
        </w:numPr>
        <w:spacing w:line="256" w:lineRule="auto"/>
        <w:jc w:val="both"/>
        <w:rPr>
          <w:rFonts w:ascii="Times New Roman" w:hAnsi="Times New Roman" w:cs="Times New Roman"/>
        </w:rPr>
      </w:pPr>
      <w:r w:rsidRPr="00C70900">
        <w:rPr>
          <w:rFonts w:ascii="Times New Roman" w:hAnsi="Times New Roman" w:cs="Times New Roman"/>
        </w:rPr>
        <w:t>u  dnevnim novinama</w:t>
      </w:r>
      <w:r>
        <w:rPr>
          <w:rFonts w:ascii="Times New Roman" w:hAnsi="Times New Roman" w:cs="Times New Roman"/>
        </w:rPr>
        <w:t xml:space="preserve"> „Večernji list“</w:t>
      </w:r>
    </w:p>
    <w:p w14:paraId="3D6BBE2B" w14:textId="77777777" w:rsidR="00EB641C" w:rsidRPr="00C70900" w:rsidRDefault="00EB641C" w:rsidP="00EB641C">
      <w:pPr>
        <w:pStyle w:val="ListParagraph"/>
        <w:numPr>
          <w:ilvl w:val="0"/>
          <w:numId w:val="2"/>
        </w:numPr>
        <w:spacing w:line="256" w:lineRule="auto"/>
        <w:jc w:val="both"/>
        <w:rPr>
          <w:rFonts w:ascii="Times New Roman" w:hAnsi="Times New Roman" w:cs="Times New Roman"/>
        </w:rPr>
      </w:pPr>
      <w:r w:rsidRPr="00C70900">
        <w:rPr>
          <w:rFonts w:ascii="Times New Roman" w:hAnsi="Times New Roman" w:cs="Times New Roman"/>
        </w:rPr>
        <w:t>na oglasnoj ploči Društva</w:t>
      </w:r>
    </w:p>
    <w:p w14:paraId="696B4EFC" w14:textId="734CEDBE" w:rsidR="00EB641C" w:rsidRPr="008369E2" w:rsidRDefault="00EB641C" w:rsidP="00EB641C">
      <w:pPr>
        <w:pStyle w:val="NoSpacing"/>
        <w:spacing w:line="276" w:lineRule="auto"/>
        <w:jc w:val="both"/>
        <w:rPr>
          <w:rFonts w:ascii="Times New Roman" w:hAnsi="Times New Roman" w:cs="Times New Roman"/>
        </w:rPr>
      </w:pPr>
      <w:r w:rsidRPr="008369E2">
        <w:rPr>
          <w:rFonts w:ascii="Times New Roman" w:hAnsi="Times New Roman" w:cs="Times New Roman"/>
        </w:rPr>
        <w:t xml:space="preserve">Ponude se dostavljaju osobno ili putem pošte na protokol J.P. ŠGD „Šume Hercegovačko-neretvanske“ d.o.o. Mostar, Akademika Ivana Zovke br. 15, 88 000 Mostar, </w:t>
      </w:r>
      <w:r w:rsidRPr="008369E2">
        <w:rPr>
          <w:rFonts w:ascii="Times New Roman" w:hAnsi="Times New Roman" w:cs="Times New Roman"/>
          <w:b/>
        </w:rPr>
        <w:t xml:space="preserve">najkasnije do </w:t>
      </w:r>
      <w:r w:rsidR="00177FEF">
        <w:rPr>
          <w:rFonts w:ascii="Times New Roman" w:hAnsi="Times New Roman" w:cs="Times New Roman"/>
          <w:b/>
        </w:rPr>
        <w:t>09</w:t>
      </w:r>
      <w:r w:rsidRPr="008369E2">
        <w:rPr>
          <w:rFonts w:ascii="Times New Roman" w:hAnsi="Times New Roman" w:cs="Times New Roman"/>
          <w:b/>
        </w:rPr>
        <w:t>.0</w:t>
      </w:r>
      <w:r w:rsidR="00177FEF">
        <w:rPr>
          <w:rFonts w:ascii="Times New Roman" w:hAnsi="Times New Roman" w:cs="Times New Roman"/>
          <w:b/>
        </w:rPr>
        <w:t>7</w:t>
      </w:r>
      <w:r w:rsidRPr="008369E2">
        <w:rPr>
          <w:rFonts w:ascii="Times New Roman" w:hAnsi="Times New Roman" w:cs="Times New Roman"/>
          <w:b/>
        </w:rPr>
        <w:t>.2026.</w:t>
      </w:r>
      <w:r w:rsidR="0028400C">
        <w:rPr>
          <w:rFonts w:ascii="Times New Roman" w:hAnsi="Times New Roman" w:cs="Times New Roman"/>
          <w:b/>
        </w:rPr>
        <w:t xml:space="preserve"> </w:t>
      </w:r>
      <w:r w:rsidRPr="008369E2">
        <w:rPr>
          <w:rFonts w:ascii="Times New Roman" w:hAnsi="Times New Roman" w:cs="Times New Roman"/>
          <w:b/>
        </w:rPr>
        <w:t xml:space="preserve">godine do </w:t>
      </w:r>
      <w:r>
        <w:rPr>
          <w:rFonts w:ascii="Times New Roman" w:hAnsi="Times New Roman" w:cs="Times New Roman"/>
          <w:b/>
        </w:rPr>
        <w:t>11</w:t>
      </w:r>
      <w:r w:rsidRPr="008369E2">
        <w:rPr>
          <w:rFonts w:ascii="Times New Roman" w:hAnsi="Times New Roman" w:cs="Times New Roman"/>
          <w:b/>
        </w:rPr>
        <w:t>:00</w:t>
      </w:r>
      <w:r w:rsidRPr="008369E2">
        <w:rPr>
          <w:rFonts w:ascii="Times New Roman" w:hAnsi="Times New Roman" w:cs="Times New Roman"/>
          <w:b/>
          <w:vertAlign w:val="superscript"/>
        </w:rPr>
        <w:t>00</w:t>
      </w:r>
      <w:r w:rsidRPr="008369E2">
        <w:rPr>
          <w:rFonts w:ascii="Times New Roman" w:hAnsi="Times New Roman" w:cs="Times New Roman"/>
          <w:b/>
        </w:rPr>
        <w:t>.</w:t>
      </w:r>
      <w:r w:rsidRPr="008369E2">
        <w:rPr>
          <w:rFonts w:ascii="Times New Roman" w:hAnsi="Times New Roman" w:cs="Times New Roman"/>
        </w:rPr>
        <w:t xml:space="preserve"> Sve ponude koje pristignu na protokol J.P. ŠGD „Šume Hercegovačko-neretvanske“ d.o.o. Mostar poslije naznačenog roka, bez obzira kada su poslane, neće biti uzete u razmatranje.</w:t>
      </w:r>
    </w:p>
    <w:p w14:paraId="54C211CE" w14:textId="77777777" w:rsidR="00EB641C" w:rsidRPr="008369E2" w:rsidRDefault="00EB641C" w:rsidP="00EB641C">
      <w:pPr>
        <w:pStyle w:val="NoSpacing"/>
        <w:spacing w:line="276" w:lineRule="auto"/>
        <w:jc w:val="both"/>
        <w:rPr>
          <w:rFonts w:ascii="Times New Roman" w:hAnsi="Times New Roman" w:cs="Times New Roman"/>
          <w:b/>
        </w:rPr>
      </w:pPr>
    </w:p>
    <w:p w14:paraId="3431FA22" w14:textId="77777777" w:rsidR="00EB641C" w:rsidRPr="008369E2" w:rsidRDefault="00EB641C" w:rsidP="00EB641C">
      <w:pPr>
        <w:pStyle w:val="NoSpacing"/>
        <w:spacing w:line="276" w:lineRule="auto"/>
        <w:jc w:val="both"/>
        <w:rPr>
          <w:rFonts w:ascii="Times New Roman" w:hAnsi="Times New Roman" w:cs="Times New Roman"/>
          <w:b/>
        </w:rPr>
      </w:pPr>
    </w:p>
    <w:p w14:paraId="7C55AC36" w14:textId="77777777" w:rsidR="00EB641C" w:rsidRPr="008369E2" w:rsidRDefault="00EB641C" w:rsidP="00EB641C">
      <w:pPr>
        <w:pStyle w:val="NoSpacing"/>
        <w:spacing w:line="276" w:lineRule="auto"/>
        <w:jc w:val="both"/>
        <w:rPr>
          <w:rFonts w:ascii="Times New Roman" w:hAnsi="Times New Roman" w:cs="Times New Roman"/>
          <w:b/>
        </w:rPr>
      </w:pPr>
      <w:r w:rsidRPr="008369E2">
        <w:rPr>
          <w:rFonts w:ascii="Times New Roman" w:hAnsi="Times New Roman" w:cs="Times New Roman"/>
          <w:b/>
        </w:rPr>
        <w:t>5. Otvaranje ponuda</w:t>
      </w:r>
    </w:p>
    <w:p w14:paraId="7DBC86DA" w14:textId="77777777" w:rsidR="00EB641C" w:rsidRPr="008369E2" w:rsidRDefault="00EB641C" w:rsidP="00EB641C">
      <w:pPr>
        <w:pStyle w:val="NoSpacing"/>
        <w:jc w:val="both"/>
        <w:rPr>
          <w:rFonts w:ascii="Times New Roman" w:hAnsi="Times New Roman" w:cs="Times New Roman"/>
        </w:rPr>
      </w:pPr>
    </w:p>
    <w:p w14:paraId="448E677C" w14:textId="1F7CA70A"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 xml:space="preserve">Otvaranje ponuda izvršiti će Komisija javno, </w:t>
      </w:r>
      <w:r w:rsidRPr="008369E2">
        <w:rPr>
          <w:rFonts w:ascii="Times New Roman" w:hAnsi="Times New Roman" w:cs="Times New Roman"/>
          <w:b/>
        </w:rPr>
        <w:t xml:space="preserve">dana </w:t>
      </w:r>
      <w:r w:rsidR="00177FEF">
        <w:rPr>
          <w:rFonts w:ascii="Times New Roman" w:hAnsi="Times New Roman" w:cs="Times New Roman"/>
          <w:b/>
        </w:rPr>
        <w:t>09</w:t>
      </w:r>
      <w:r w:rsidRPr="008369E2">
        <w:rPr>
          <w:rFonts w:ascii="Times New Roman" w:hAnsi="Times New Roman" w:cs="Times New Roman"/>
          <w:b/>
        </w:rPr>
        <w:t>.0</w:t>
      </w:r>
      <w:r w:rsidR="00177FEF">
        <w:rPr>
          <w:rFonts w:ascii="Times New Roman" w:hAnsi="Times New Roman" w:cs="Times New Roman"/>
          <w:b/>
        </w:rPr>
        <w:t>7</w:t>
      </w:r>
      <w:r w:rsidRPr="008369E2">
        <w:rPr>
          <w:rFonts w:ascii="Times New Roman" w:hAnsi="Times New Roman" w:cs="Times New Roman"/>
          <w:b/>
        </w:rPr>
        <w:t>.2026. godine</w:t>
      </w:r>
      <w:r>
        <w:rPr>
          <w:rFonts w:ascii="Times New Roman" w:hAnsi="Times New Roman" w:cs="Times New Roman"/>
        </w:rPr>
        <w:t xml:space="preserve"> </w:t>
      </w:r>
      <w:r w:rsidRPr="008369E2">
        <w:rPr>
          <w:rFonts w:ascii="Times New Roman" w:hAnsi="Times New Roman" w:cs="Times New Roman"/>
          <w:b/>
          <w:bCs/>
        </w:rPr>
        <w:t>s početkom u 11:15 sati</w:t>
      </w:r>
      <w:r w:rsidRPr="008369E2">
        <w:rPr>
          <w:rFonts w:ascii="Times New Roman" w:hAnsi="Times New Roman" w:cs="Times New Roman"/>
        </w:rPr>
        <w:t xml:space="preserve"> u prostorijama Direkcije Društva, na adresi Akademika Ivana Zovke br. 15 u Mostaru. </w:t>
      </w:r>
    </w:p>
    <w:p w14:paraId="2624D77D" w14:textId="77777777" w:rsidR="00EB641C" w:rsidRPr="008369E2" w:rsidRDefault="00EB641C" w:rsidP="00EB641C">
      <w:pPr>
        <w:pStyle w:val="NoSpacing"/>
        <w:jc w:val="both"/>
        <w:rPr>
          <w:rFonts w:ascii="Times New Roman" w:hAnsi="Times New Roman" w:cs="Times New Roman"/>
        </w:rPr>
      </w:pPr>
    </w:p>
    <w:p w14:paraId="6E6BAF46"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 xml:space="preserve">Otvaranju ponuda mogu prisustvovati ponuđači, fizičke osobe osobno ili po punomoćniku, te osoba koja je ovlaštena da zastupa pravnu osobu ili punomoćnik za sudjelovanje u prodaji-licitaciji. </w:t>
      </w:r>
    </w:p>
    <w:p w14:paraId="342FFA9B"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2FADCE9F" w14:textId="77777777" w:rsidR="00EB641C" w:rsidRDefault="00EB641C" w:rsidP="00EB641C">
      <w:pPr>
        <w:pStyle w:val="NoSpacing"/>
        <w:spacing w:line="276" w:lineRule="auto"/>
        <w:jc w:val="both"/>
        <w:rPr>
          <w:rFonts w:ascii="Times New Roman" w:hAnsi="Times New Roman" w:cs="Times New Roman"/>
          <w:b/>
          <w:sz w:val="24"/>
          <w:szCs w:val="24"/>
        </w:rPr>
      </w:pPr>
    </w:p>
    <w:p w14:paraId="39DC7A16" w14:textId="77777777" w:rsidR="00EB641C" w:rsidRPr="008369E2" w:rsidRDefault="00EB641C" w:rsidP="00EB641C">
      <w:pPr>
        <w:pStyle w:val="NoSpacing"/>
        <w:spacing w:line="276" w:lineRule="auto"/>
        <w:jc w:val="both"/>
        <w:rPr>
          <w:rFonts w:ascii="Times New Roman" w:hAnsi="Times New Roman" w:cs="Times New Roman"/>
          <w:b/>
        </w:rPr>
      </w:pPr>
      <w:r w:rsidRPr="008369E2">
        <w:rPr>
          <w:rFonts w:ascii="Times New Roman" w:hAnsi="Times New Roman" w:cs="Times New Roman"/>
          <w:b/>
        </w:rPr>
        <w:t>6. Postupak prodaje - licitacije i kriteriji za procjenu ponuda i izbor najboljeg ponuđača</w:t>
      </w:r>
    </w:p>
    <w:p w14:paraId="5A446D0A" w14:textId="77777777" w:rsidR="00EB641C" w:rsidRPr="008369E2" w:rsidRDefault="00EB641C" w:rsidP="00EB641C">
      <w:pPr>
        <w:pStyle w:val="NoSpacing"/>
        <w:jc w:val="both"/>
        <w:rPr>
          <w:rFonts w:ascii="Times New Roman" w:hAnsi="Times New Roman" w:cs="Times New Roman"/>
        </w:rPr>
      </w:pPr>
    </w:p>
    <w:p w14:paraId="0E180AAD"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Prije početka javnog otvaranja prispjelih ponuda ponuđač može na osnovu pismenog zahtjeva povući svoju ponudu, te će mu ponuda biti vraćena neotvorena. Ponuđač neće moći povući ponudu ukoliko je Komisija započela javno otvaranje prispjelih ponuda.</w:t>
      </w:r>
    </w:p>
    <w:p w14:paraId="4B5E53DB"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Ponude koje ne ispunjavaju uvjete prihvatljivosti neće se razmatrati u daljnjem postupku prodaje-licitacije.</w:t>
      </w:r>
    </w:p>
    <w:p w14:paraId="7CC3DD8F"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lastRenderedPageBreak/>
        <w:t>Nakon razmatranja ponuda, Komisija utvrđuje najpovoljniju ponudu, te usmeno obavještava prisutne ponuđače da će sve prijavljene ponuđače pismeno i usmeno obavijestiti o izboru ponuđača. Komisija će dati pismenu preporuku Upravi Društva za potpisivanje ugovora sa izabranim ponuđačem.</w:t>
      </w:r>
    </w:p>
    <w:p w14:paraId="0117B176" w14:textId="77777777" w:rsidR="00EB641C" w:rsidRPr="008369E2" w:rsidRDefault="00EB641C" w:rsidP="00EB641C">
      <w:pPr>
        <w:pStyle w:val="NoSpacing"/>
        <w:jc w:val="both"/>
        <w:rPr>
          <w:rFonts w:ascii="Times New Roman" w:hAnsi="Times New Roman" w:cs="Times New Roman"/>
        </w:rPr>
      </w:pPr>
    </w:p>
    <w:p w14:paraId="04FFAEBF"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Ako se na poziv za prodaju-licitaciju odazove samo jedan ponuđač s prihvatljivom ponudom, Komisija ga proglašava pobjednikom licitacije.</w:t>
      </w:r>
    </w:p>
    <w:p w14:paraId="5FDF95AD" w14:textId="77777777" w:rsidR="00EB641C" w:rsidRPr="008369E2" w:rsidRDefault="00EB641C" w:rsidP="00EB641C">
      <w:pPr>
        <w:pStyle w:val="NoSpacing"/>
        <w:jc w:val="both"/>
        <w:rPr>
          <w:rFonts w:ascii="Times New Roman" w:hAnsi="Times New Roman" w:cs="Times New Roman"/>
        </w:rPr>
      </w:pPr>
      <w:bookmarkStart w:id="1" w:name="_Hlk163569404"/>
    </w:p>
    <w:p w14:paraId="1F7DED57"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b/>
        </w:rPr>
        <w:t>Najpovoljnijom ponudom smatra se ona ponuda u kojoj je ponuđena najveća cijena</w:t>
      </w:r>
      <w:bookmarkEnd w:id="1"/>
      <w:r w:rsidRPr="008369E2">
        <w:rPr>
          <w:rFonts w:ascii="Times New Roman" w:hAnsi="Times New Roman" w:cs="Times New Roman"/>
          <w:b/>
        </w:rPr>
        <w:t>.</w:t>
      </w:r>
      <w:r w:rsidRPr="008369E2">
        <w:rPr>
          <w:rFonts w:ascii="Times New Roman" w:hAnsi="Times New Roman" w:cs="Times New Roman"/>
        </w:rPr>
        <w:t xml:space="preserve"> U slučaju dvije ili više istih ponuda, daje se mogućnost takvim ponuđačima da se izjasne o eventualnom dodatnom povećanju ponude, pisanim putem u zatvorenim kovertama, čije otvorenje će se izvršiti javno, odmah.  Sudionicima u licitaciji čije ponude ne budu prvorangirane uplaćeno jamstvo biti će vraćeno nakon otvaranja ponuda.</w:t>
      </w:r>
    </w:p>
    <w:p w14:paraId="3D06F4E1" w14:textId="77777777" w:rsidR="00EB641C" w:rsidRPr="008369E2" w:rsidRDefault="00EB641C" w:rsidP="00EB641C">
      <w:pPr>
        <w:pStyle w:val="NoSpacing"/>
        <w:jc w:val="both"/>
        <w:rPr>
          <w:rFonts w:ascii="Times New Roman" w:hAnsi="Times New Roman" w:cs="Times New Roman"/>
        </w:rPr>
      </w:pPr>
    </w:p>
    <w:p w14:paraId="4EED2026" w14:textId="77777777" w:rsidR="00EB641C" w:rsidRDefault="00EB641C" w:rsidP="00EB641C">
      <w:pPr>
        <w:pStyle w:val="NoSpacing"/>
        <w:jc w:val="both"/>
        <w:rPr>
          <w:rFonts w:ascii="Times New Roman" w:hAnsi="Times New Roman" w:cs="Times New Roman"/>
          <w:b/>
          <w:bCs/>
        </w:rPr>
      </w:pPr>
    </w:p>
    <w:p w14:paraId="79F7256C" w14:textId="77777777" w:rsidR="00EB641C" w:rsidRDefault="00EB641C" w:rsidP="00EB641C">
      <w:pPr>
        <w:pStyle w:val="NoSpacing"/>
        <w:jc w:val="both"/>
        <w:rPr>
          <w:rFonts w:ascii="Times New Roman" w:hAnsi="Times New Roman" w:cs="Times New Roman"/>
          <w:b/>
          <w:bCs/>
        </w:rPr>
      </w:pPr>
    </w:p>
    <w:p w14:paraId="1963955A" w14:textId="77777777" w:rsidR="00EB641C" w:rsidRPr="008369E2" w:rsidRDefault="00EB641C" w:rsidP="00EB641C">
      <w:pPr>
        <w:pStyle w:val="NoSpacing"/>
        <w:jc w:val="both"/>
        <w:rPr>
          <w:rFonts w:ascii="Times New Roman" w:hAnsi="Times New Roman" w:cs="Times New Roman"/>
          <w:b/>
          <w:bCs/>
        </w:rPr>
      </w:pPr>
    </w:p>
    <w:p w14:paraId="1C654D94" w14:textId="77777777" w:rsidR="00EB641C" w:rsidRPr="008369E2" w:rsidRDefault="00EB641C" w:rsidP="00EB641C">
      <w:pPr>
        <w:pStyle w:val="NoSpacing"/>
        <w:jc w:val="both"/>
        <w:rPr>
          <w:rFonts w:ascii="Times New Roman" w:hAnsi="Times New Roman" w:cs="Times New Roman"/>
          <w:b/>
          <w:bCs/>
        </w:rPr>
      </w:pPr>
      <w:r w:rsidRPr="008369E2">
        <w:rPr>
          <w:rFonts w:ascii="Times New Roman" w:hAnsi="Times New Roman" w:cs="Times New Roman"/>
          <w:b/>
          <w:bCs/>
        </w:rPr>
        <w:t xml:space="preserve">7. Jamstvo za urednu i pravovremenu provedbu provedbu ugovora </w:t>
      </w:r>
    </w:p>
    <w:p w14:paraId="755DDCDC" w14:textId="77777777" w:rsidR="00EB641C" w:rsidRPr="00C70900" w:rsidRDefault="00EB641C" w:rsidP="00EB641C">
      <w:pPr>
        <w:pStyle w:val="NoSpacing"/>
        <w:jc w:val="both"/>
        <w:rPr>
          <w:rFonts w:ascii="Times New Roman" w:hAnsi="Times New Roman" w:cs="Times New Roman"/>
          <w:b/>
          <w:bCs/>
          <w:sz w:val="24"/>
          <w:szCs w:val="24"/>
        </w:rPr>
      </w:pPr>
    </w:p>
    <w:p w14:paraId="2CEEE9AC"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 xml:space="preserve">Za urednu </w:t>
      </w:r>
      <w:r>
        <w:rPr>
          <w:rFonts w:ascii="Times New Roman" w:hAnsi="Times New Roman" w:cs="Times New Roman"/>
        </w:rPr>
        <w:t xml:space="preserve">i pravovremenu </w:t>
      </w:r>
      <w:r w:rsidRPr="00C70900">
        <w:rPr>
          <w:rFonts w:ascii="Times New Roman" w:hAnsi="Times New Roman" w:cs="Times New Roman"/>
        </w:rPr>
        <w:t>provedbu ugovora traži se jamstvo u iznosu</w:t>
      </w:r>
      <w:r>
        <w:rPr>
          <w:rFonts w:ascii="Times New Roman" w:hAnsi="Times New Roman" w:cs="Times New Roman"/>
        </w:rPr>
        <w:t xml:space="preserve"> od</w:t>
      </w:r>
      <w:r w:rsidRPr="00C70900">
        <w:rPr>
          <w:rFonts w:ascii="Times New Roman" w:hAnsi="Times New Roman" w:cs="Times New Roman"/>
        </w:rPr>
        <w:t xml:space="preserve"> </w:t>
      </w:r>
      <w:r>
        <w:rPr>
          <w:rFonts w:ascii="Times New Roman" w:hAnsi="Times New Roman" w:cs="Times New Roman"/>
        </w:rPr>
        <w:t>5% od ugovorene cijene.</w:t>
      </w:r>
    </w:p>
    <w:p w14:paraId="648727CD" w14:textId="77777777" w:rsidR="00EB641C" w:rsidRPr="00C70900" w:rsidRDefault="00EB641C" w:rsidP="00EB641C">
      <w:pPr>
        <w:pStyle w:val="NoSpacing"/>
        <w:jc w:val="both"/>
        <w:rPr>
          <w:rFonts w:ascii="Times New Roman" w:hAnsi="Times New Roman" w:cs="Times New Roman"/>
        </w:rPr>
      </w:pPr>
    </w:p>
    <w:p w14:paraId="300EC5C8" w14:textId="77777777" w:rsidR="00EB641C" w:rsidRPr="00C70900" w:rsidRDefault="00EB641C" w:rsidP="00EB641C">
      <w:pPr>
        <w:pStyle w:val="NoSpacing"/>
        <w:jc w:val="both"/>
        <w:rPr>
          <w:rFonts w:ascii="Times New Roman" w:hAnsi="Times New Roman" w:cs="Times New Roman"/>
        </w:rPr>
      </w:pPr>
    </w:p>
    <w:p w14:paraId="41C6491F"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 xml:space="preserve">Jamstvo za urednu provedbu ugovora je jamstvo za slučaj da ponuditelj kojemu je dodijeljen ugovor ne ispunjava obveze iz ugovora ili ih neuredno ispunjava. </w:t>
      </w:r>
    </w:p>
    <w:p w14:paraId="6EEFFE54" w14:textId="77777777" w:rsidR="00EB641C" w:rsidRPr="00C70900" w:rsidRDefault="00EB641C" w:rsidP="00EB641C">
      <w:pPr>
        <w:pStyle w:val="NoSpacing"/>
        <w:jc w:val="both"/>
        <w:rPr>
          <w:rFonts w:ascii="Times New Roman" w:hAnsi="Times New Roman" w:cs="Times New Roman"/>
        </w:rPr>
      </w:pPr>
    </w:p>
    <w:p w14:paraId="07FCD514"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Izabrani kupac dužan je uplatiti jamstvo za urednu provedbu ugovora u roku od pet (5) dana od dana sklapanja ugovora, u suprotnom se sklopljeni ugovor smatra aspolutno ništavim.</w:t>
      </w:r>
    </w:p>
    <w:p w14:paraId="09871DC9" w14:textId="77777777" w:rsidR="00EB641C" w:rsidRPr="00C70900" w:rsidRDefault="00EB641C" w:rsidP="00EB641C">
      <w:pPr>
        <w:pStyle w:val="NoSpacing"/>
        <w:jc w:val="both"/>
        <w:rPr>
          <w:rFonts w:ascii="Times New Roman" w:hAnsi="Times New Roman" w:cs="Times New Roman"/>
          <w:b/>
          <w:sz w:val="24"/>
          <w:szCs w:val="24"/>
        </w:rPr>
      </w:pPr>
    </w:p>
    <w:p w14:paraId="1F8E605E" w14:textId="77777777" w:rsidR="00EB641C" w:rsidRPr="00C70900"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rPr>
        <w:t xml:space="preserve">Jamstvo uplatiti na transakcijski račun: </w:t>
      </w:r>
      <w:r w:rsidRPr="00C70900">
        <w:rPr>
          <w:rFonts w:ascii="Times New Roman" w:hAnsi="Times New Roman" w:cs="Times New Roman"/>
          <w:b/>
        </w:rPr>
        <w:t>338 100 2202 841 213</w:t>
      </w:r>
      <w:r w:rsidRPr="00C70900">
        <w:rPr>
          <w:rFonts w:ascii="Times New Roman" w:hAnsi="Times New Roman" w:cs="Times New Roman"/>
          <w:bCs/>
        </w:rPr>
        <w:t xml:space="preserve"> otvoren kod UNICREDIT BANK D.D.</w:t>
      </w:r>
    </w:p>
    <w:p w14:paraId="3413C067" w14:textId="77777777" w:rsidR="00EB641C" w:rsidRPr="00C70900" w:rsidRDefault="00EB641C" w:rsidP="00EB641C">
      <w:pPr>
        <w:pStyle w:val="NoSpacing"/>
        <w:jc w:val="both"/>
        <w:rPr>
          <w:rFonts w:ascii="Times New Roman" w:hAnsi="Times New Roman" w:cs="Times New Roman"/>
          <w:b/>
          <w:sz w:val="24"/>
          <w:szCs w:val="24"/>
        </w:rPr>
      </w:pPr>
    </w:p>
    <w:p w14:paraId="74C9097B" w14:textId="77777777" w:rsidR="00EB641C" w:rsidRDefault="00EB641C" w:rsidP="00EB641C">
      <w:pPr>
        <w:pStyle w:val="NoSpacing"/>
        <w:jc w:val="both"/>
        <w:rPr>
          <w:rFonts w:ascii="Times New Roman" w:hAnsi="Times New Roman" w:cs="Times New Roman"/>
          <w:b/>
          <w:sz w:val="24"/>
          <w:szCs w:val="24"/>
        </w:rPr>
      </w:pPr>
    </w:p>
    <w:p w14:paraId="5F7D9A42" w14:textId="77777777" w:rsidR="00EB641C" w:rsidRPr="00C70900"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b/>
          <w:sz w:val="24"/>
          <w:szCs w:val="24"/>
        </w:rPr>
        <w:t>8. Rok izvođenja usluge/radova</w:t>
      </w:r>
    </w:p>
    <w:p w14:paraId="7093C970" w14:textId="77777777" w:rsidR="00EB641C" w:rsidRPr="00C70900" w:rsidRDefault="00EB641C" w:rsidP="00EB641C">
      <w:pPr>
        <w:pStyle w:val="NoSpacing"/>
        <w:jc w:val="both"/>
        <w:rPr>
          <w:rFonts w:ascii="Times New Roman" w:hAnsi="Times New Roman" w:cs="Times New Roman"/>
          <w:b/>
          <w:sz w:val="24"/>
          <w:szCs w:val="24"/>
        </w:rPr>
      </w:pPr>
    </w:p>
    <w:p w14:paraId="70A3CA5E" w14:textId="77777777" w:rsidR="00EB641C" w:rsidRPr="00C70900" w:rsidRDefault="00EB641C" w:rsidP="00EB641C">
      <w:pPr>
        <w:pStyle w:val="NoSpacing"/>
        <w:jc w:val="both"/>
        <w:rPr>
          <w:rFonts w:ascii="Times New Roman" w:hAnsi="Times New Roman" w:cs="Times New Roman"/>
          <w:b/>
          <w:bCs/>
          <w:iCs/>
        </w:rPr>
      </w:pPr>
      <w:r w:rsidRPr="00C70900">
        <w:rPr>
          <w:rFonts w:ascii="Times New Roman" w:hAnsi="Times New Roman" w:cs="Times New Roman"/>
          <w:b/>
          <w:bCs/>
          <w:iCs/>
        </w:rPr>
        <w:t xml:space="preserve">Početak radova je 5 dana od potpisivanja ugovora sa najboljim ponuđačem sa utvrđenim rokovima i dinamikom realiziranja ugovora. </w:t>
      </w:r>
      <w:r w:rsidRPr="00C70900">
        <w:rPr>
          <w:rFonts w:ascii="Times New Roman" w:hAnsi="Times New Roman" w:cs="Times New Roman"/>
        </w:rPr>
        <w:t>Ugovorne strane će prilikom sklapanja ugovora definirati ostale detalje. Kupcu će prilikom potpisivanja ugovora</w:t>
      </w:r>
      <w:r>
        <w:rPr>
          <w:rFonts w:ascii="Times New Roman" w:hAnsi="Times New Roman" w:cs="Times New Roman"/>
        </w:rPr>
        <w:t xml:space="preserve">, na njegov zahtjev, </w:t>
      </w:r>
      <w:r w:rsidRPr="00C70900">
        <w:rPr>
          <w:rFonts w:ascii="Times New Roman" w:hAnsi="Times New Roman" w:cs="Times New Roman"/>
        </w:rPr>
        <w:t>biti uručen Izvedbeni projekt za izvođenje radova.</w:t>
      </w:r>
    </w:p>
    <w:p w14:paraId="56975B94"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07A1181B" w14:textId="77777777" w:rsidR="00EB641C" w:rsidRPr="00C70900" w:rsidRDefault="00EB641C" w:rsidP="00EB641C">
      <w:pPr>
        <w:pStyle w:val="NoSpacing"/>
        <w:spacing w:line="276" w:lineRule="auto"/>
        <w:jc w:val="both"/>
        <w:rPr>
          <w:rFonts w:ascii="Times New Roman" w:hAnsi="Times New Roman" w:cs="Times New Roman"/>
          <w:b/>
          <w:sz w:val="24"/>
          <w:szCs w:val="24"/>
        </w:rPr>
      </w:pPr>
      <w:r w:rsidRPr="00C70900">
        <w:rPr>
          <w:rFonts w:ascii="Times New Roman" w:hAnsi="Times New Roman" w:cs="Times New Roman"/>
          <w:b/>
          <w:sz w:val="24"/>
          <w:szCs w:val="24"/>
        </w:rPr>
        <w:t>9. Sklapanje ugovora</w:t>
      </w:r>
    </w:p>
    <w:p w14:paraId="4A268765" w14:textId="77777777" w:rsidR="00EB641C" w:rsidRPr="00C70900" w:rsidRDefault="00EB641C" w:rsidP="00EB641C">
      <w:pPr>
        <w:pStyle w:val="NoSpacing"/>
        <w:jc w:val="both"/>
        <w:rPr>
          <w:rFonts w:ascii="Times New Roman" w:hAnsi="Times New Roman" w:cs="Times New Roman"/>
          <w:sz w:val="24"/>
          <w:szCs w:val="24"/>
        </w:rPr>
      </w:pPr>
    </w:p>
    <w:p w14:paraId="43250163" w14:textId="437476CC" w:rsidR="00EB641C" w:rsidRPr="00C70900" w:rsidRDefault="00EB641C" w:rsidP="00EB641C">
      <w:pPr>
        <w:jc w:val="both"/>
        <w:rPr>
          <w:rFonts w:ascii="Times New Roman" w:hAnsi="Times New Roman" w:cs="Times New Roman"/>
          <w:bCs/>
        </w:rPr>
      </w:pPr>
      <w:bookmarkStart w:id="2" w:name="_Hlk117598255"/>
      <w:r w:rsidRPr="00C70900">
        <w:rPr>
          <w:rFonts w:ascii="Times New Roman" w:hAnsi="Times New Roman" w:cs="Times New Roman"/>
          <w:b/>
        </w:rPr>
        <w:t>Ponuđač, odnosno kupac koji bude izabran, dužan je sa J.P. ŠGD „Šume Hercegovačko-neretvanske“ d.o.o. Mostar</w:t>
      </w:r>
      <w:r w:rsidRPr="00C70900">
        <w:rPr>
          <w:rFonts w:ascii="Times New Roman" w:hAnsi="Times New Roman" w:cs="Times New Roman"/>
          <w:shd w:val="clear" w:color="auto" w:fill="FFFFFF"/>
        </w:rPr>
        <w:t xml:space="preserve"> </w:t>
      </w:r>
      <w:r w:rsidRPr="00C70900">
        <w:rPr>
          <w:rFonts w:ascii="Times New Roman" w:hAnsi="Times New Roman" w:cs="Times New Roman"/>
          <w:b/>
        </w:rPr>
        <w:t>sklopiti ugovor o kupoprodaji šumskih drvnih sortimenata, u roku od 5 dana od dana završetka prodaje</w:t>
      </w:r>
      <w:r>
        <w:rPr>
          <w:rFonts w:ascii="Times New Roman" w:hAnsi="Times New Roman" w:cs="Times New Roman"/>
          <w:b/>
        </w:rPr>
        <w:t xml:space="preserve"> </w:t>
      </w:r>
      <w:r w:rsidRPr="00C70900">
        <w:rPr>
          <w:rFonts w:ascii="Times New Roman" w:hAnsi="Times New Roman" w:cs="Times New Roman"/>
          <w:b/>
        </w:rPr>
        <w:t>-</w:t>
      </w:r>
      <w:r>
        <w:rPr>
          <w:rFonts w:ascii="Times New Roman" w:hAnsi="Times New Roman" w:cs="Times New Roman"/>
          <w:b/>
        </w:rPr>
        <w:t xml:space="preserve"> </w:t>
      </w:r>
      <w:r w:rsidRPr="00C70900">
        <w:rPr>
          <w:rFonts w:ascii="Times New Roman" w:hAnsi="Times New Roman" w:cs="Times New Roman"/>
          <w:b/>
        </w:rPr>
        <w:t>licitacije,</w:t>
      </w:r>
      <w:r w:rsidRPr="00C70900">
        <w:rPr>
          <w:rFonts w:ascii="Times New Roman" w:hAnsi="Times New Roman" w:cs="Times New Roman"/>
          <w:b/>
          <w:bCs/>
        </w:rPr>
        <w:t xml:space="preserve"> uplatiti avans u iznosu od </w:t>
      </w:r>
      <w:r w:rsidR="00D053EB">
        <w:rPr>
          <w:rFonts w:ascii="Times New Roman" w:hAnsi="Times New Roman" w:cs="Times New Roman"/>
          <w:b/>
          <w:bCs/>
        </w:rPr>
        <w:t>3</w:t>
      </w:r>
      <w:r>
        <w:rPr>
          <w:rFonts w:ascii="Times New Roman" w:hAnsi="Times New Roman" w:cs="Times New Roman"/>
          <w:b/>
          <w:bCs/>
        </w:rPr>
        <w:t>0</w:t>
      </w:r>
      <w:r w:rsidRPr="00C70900">
        <w:rPr>
          <w:rFonts w:ascii="Times New Roman" w:hAnsi="Times New Roman" w:cs="Times New Roman"/>
          <w:b/>
          <w:bCs/>
        </w:rPr>
        <w:t xml:space="preserve">% </w:t>
      </w:r>
      <w:r w:rsidRPr="00C70900">
        <w:rPr>
          <w:rFonts w:ascii="Times New Roman" w:hAnsi="Times New Roman" w:cs="Times New Roman"/>
          <w:b/>
        </w:rPr>
        <w:t xml:space="preserve">od iznosa ugovora, sukladno ugovorenoj količini, u roku od 5 dana od potpisa ugovora, </w:t>
      </w:r>
      <w:r w:rsidRPr="00C70900">
        <w:rPr>
          <w:rFonts w:ascii="Times New Roman" w:hAnsi="Times New Roman" w:cs="Times New Roman"/>
          <w:b/>
          <w:bCs/>
        </w:rPr>
        <w:t xml:space="preserve">te </w:t>
      </w:r>
      <w:r w:rsidRPr="00C70900">
        <w:rPr>
          <w:rFonts w:ascii="Times New Roman" w:hAnsi="Times New Roman" w:cs="Times New Roman"/>
          <w:b/>
        </w:rPr>
        <w:t xml:space="preserve">uplatiti jamstvo za uredno izvršenje ugovora u roku od 5 dana od potpisa ugovora. </w:t>
      </w:r>
      <w:r w:rsidRPr="00C70900">
        <w:rPr>
          <w:rFonts w:ascii="Times New Roman" w:hAnsi="Times New Roman" w:cs="Times New Roman"/>
        </w:rPr>
        <w:t>Preuzeti šumski drvni sortimenti će se plaćati u roku od 5 dana od dana izdavanja računa.</w:t>
      </w:r>
      <w:bookmarkEnd w:id="2"/>
    </w:p>
    <w:p w14:paraId="7DB308AE"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Ukoliko kupac/ponuđač ne ispunjava uredno obveze iz ugovora o kupoprodaji, uplaćeno jamstvo neće mu se vratiti, a J.P. ŠGD „Šume Hercegovačko-neretvanske“ d.o.o. Mostar zadržava pravo sklopiti ugovor sa sljedećim najpovoljnijim ponuđačem ili poništiti postupak.</w:t>
      </w:r>
    </w:p>
    <w:p w14:paraId="5860F39F" w14:textId="77777777" w:rsidR="00EB641C" w:rsidRPr="00C70900" w:rsidRDefault="00EB641C" w:rsidP="00EB641C">
      <w:pPr>
        <w:pStyle w:val="NoSpacing"/>
        <w:jc w:val="both"/>
        <w:rPr>
          <w:rFonts w:ascii="Times New Roman" w:hAnsi="Times New Roman" w:cs="Times New Roman"/>
        </w:rPr>
      </w:pPr>
    </w:p>
    <w:p w14:paraId="1A6EF0B5" w14:textId="77777777" w:rsidR="00EB641C" w:rsidRPr="00C70900"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rPr>
        <w:t xml:space="preserve">Avans uplatiti na transakcijski račun: </w:t>
      </w:r>
      <w:r w:rsidRPr="00C70900">
        <w:rPr>
          <w:rFonts w:ascii="Times New Roman" w:hAnsi="Times New Roman" w:cs="Times New Roman"/>
          <w:b/>
        </w:rPr>
        <w:t>338 100 2202 841 213</w:t>
      </w:r>
      <w:r w:rsidRPr="00C70900">
        <w:rPr>
          <w:rFonts w:ascii="Times New Roman" w:hAnsi="Times New Roman" w:cs="Times New Roman"/>
          <w:bCs/>
        </w:rPr>
        <w:t xml:space="preserve"> otvoren kod UNICREDIT BANK D.D.</w:t>
      </w:r>
    </w:p>
    <w:p w14:paraId="2D151058" w14:textId="77777777" w:rsidR="00EB641C" w:rsidRPr="00C70900" w:rsidRDefault="00EB641C" w:rsidP="00EB641C">
      <w:pPr>
        <w:pStyle w:val="NoSpacing"/>
        <w:jc w:val="both"/>
        <w:rPr>
          <w:rFonts w:ascii="Times New Roman" w:hAnsi="Times New Roman" w:cs="Times New Roman"/>
        </w:rPr>
      </w:pPr>
    </w:p>
    <w:p w14:paraId="1C20C97A" w14:textId="77777777" w:rsidR="00EB641C" w:rsidRDefault="00EB641C" w:rsidP="00EB641C">
      <w:pPr>
        <w:pStyle w:val="NoSpacing"/>
        <w:spacing w:line="276" w:lineRule="auto"/>
        <w:jc w:val="both"/>
        <w:rPr>
          <w:rFonts w:ascii="Times New Roman" w:hAnsi="Times New Roman" w:cs="Times New Roman"/>
          <w:b/>
          <w:sz w:val="24"/>
          <w:szCs w:val="24"/>
        </w:rPr>
      </w:pPr>
    </w:p>
    <w:p w14:paraId="30DE0811" w14:textId="77777777" w:rsidR="00EB641C" w:rsidRPr="00C70900" w:rsidRDefault="00EB641C" w:rsidP="00EB641C">
      <w:pPr>
        <w:pStyle w:val="NoSpacing"/>
        <w:spacing w:line="276" w:lineRule="auto"/>
        <w:jc w:val="both"/>
        <w:rPr>
          <w:rFonts w:ascii="Times New Roman" w:hAnsi="Times New Roman" w:cs="Times New Roman"/>
          <w:b/>
          <w:sz w:val="24"/>
          <w:szCs w:val="24"/>
        </w:rPr>
      </w:pPr>
      <w:r w:rsidRPr="00C70900">
        <w:rPr>
          <w:rFonts w:ascii="Times New Roman" w:hAnsi="Times New Roman" w:cs="Times New Roman"/>
          <w:b/>
          <w:sz w:val="24"/>
          <w:szCs w:val="24"/>
        </w:rPr>
        <w:t>10. Dodatne informacije</w:t>
      </w:r>
    </w:p>
    <w:p w14:paraId="50E8373C"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779BE870" w14:textId="77777777" w:rsidR="00EB641C" w:rsidRPr="008369E2" w:rsidRDefault="00EB641C" w:rsidP="00EB641C">
      <w:pPr>
        <w:pStyle w:val="NoSpacing"/>
        <w:spacing w:line="276" w:lineRule="auto"/>
        <w:jc w:val="both"/>
        <w:rPr>
          <w:rFonts w:ascii="Times New Roman" w:hAnsi="Times New Roman" w:cs="Times New Roman"/>
        </w:rPr>
      </w:pPr>
      <w:r w:rsidRPr="008369E2">
        <w:rPr>
          <w:rFonts w:ascii="Times New Roman" w:hAnsi="Times New Roman" w:cs="Times New Roman"/>
        </w:rPr>
        <w:t>Za više detalja možete se obratiti na kontakt telefon: 036 356-456. Kupci mogu izvršiti uvid u Izvedbeni projekt svaki radni dan od 9:00 h do 14:00 h u Direkciji Društva.</w:t>
      </w:r>
    </w:p>
    <w:p w14:paraId="33310341"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7A56A41C" w14:textId="77777777" w:rsidR="00EB641C" w:rsidRDefault="00EB641C" w:rsidP="00EB641C">
      <w:pPr>
        <w:pStyle w:val="NoSpacing"/>
        <w:spacing w:line="276" w:lineRule="auto"/>
        <w:jc w:val="both"/>
        <w:rPr>
          <w:rFonts w:ascii="Times New Roman" w:hAnsi="Times New Roman" w:cs="Times New Roman"/>
          <w:b/>
          <w:sz w:val="24"/>
          <w:szCs w:val="24"/>
        </w:rPr>
      </w:pPr>
    </w:p>
    <w:p w14:paraId="68E2BBA8" w14:textId="77777777" w:rsidR="00EB641C" w:rsidRPr="00C70900" w:rsidRDefault="00EB641C" w:rsidP="00EB641C">
      <w:pPr>
        <w:pStyle w:val="NoSpacing"/>
        <w:spacing w:line="276" w:lineRule="auto"/>
        <w:jc w:val="both"/>
        <w:rPr>
          <w:rFonts w:ascii="Times New Roman" w:hAnsi="Times New Roman" w:cs="Times New Roman"/>
          <w:b/>
          <w:sz w:val="24"/>
          <w:szCs w:val="24"/>
        </w:rPr>
      </w:pPr>
      <w:r w:rsidRPr="00C70900">
        <w:rPr>
          <w:rFonts w:ascii="Times New Roman" w:hAnsi="Times New Roman" w:cs="Times New Roman"/>
          <w:b/>
          <w:sz w:val="24"/>
          <w:szCs w:val="24"/>
        </w:rPr>
        <w:t>11. Pouka o pravnom lijeku</w:t>
      </w:r>
    </w:p>
    <w:p w14:paraId="5D46150A"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64A207E2"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Sudionici nadmetanja mogu u roku 24 sata od završetka otvaranja ponuda uložiti prigovor Direktoru Društva u vezi sa postupkom Komisije za provođenje nadmetanja.</w:t>
      </w:r>
    </w:p>
    <w:p w14:paraId="37154E7B" w14:textId="77777777" w:rsidR="00EB641C" w:rsidRDefault="00EB641C" w:rsidP="00EB641C">
      <w:pPr>
        <w:pStyle w:val="NoSpacing"/>
        <w:jc w:val="both"/>
        <w:rPr>
          <w:rFonts w:ascii="Times New Roman" w:hAnsi="Times New Roman" w:cs="Times New Roman"/>
          <w:b/>
          <w:sz w:val="24"/>
          <w:szCs w:val="24"/>
        </w:rPr>
      </w:pPr>
    </w:p>
    <w:p w14:paraId="4770954E" w14:textId="77777777" w:rsidR="00EB641C" w:rsidRPr="00C70900" w:rsidRDefault="00EB641C" w:rsidP="00EB641C">
      <w:pPr>
        <w:pStyle w:val="NoSpacing"/>
        <w:jc w:val="both"/>
        <w:rPr>
          <w:rFonts w:ascii="Times New Roman" w:hAnsi="Times New Roman" w:cs="Times New Roman"/>
          <w:b/>
          <w:sz w:val="24"/>
          <w:szCs w:val="24"/>
        </w:rPr>
      </w:pPr>
    </w:p>
    <w:p w14:paraId="451CBC42" w14:textId="77777777" w:rsidR="00EB641C" w:rsidRPr="00C70900" w:rsidRDefault="00EB641C" w:rsidP="00EB641C">
      <w:pPr>
        <w:pStyle w:val="NoSpacing"/>
        <w:ind w:left="5664" w:firstLine="708"/>
        <w:jc w:val="both"/>
        <w:rPr>
          <w:rFonts w:ascii="Times New Roman" w:hAnsi="Times New Roman" w:cs="Times New Roman"/>
          <w:b/>
          <w:sz w:val="24"/>
          <w:szCs w:val="24"/>
        </w:rPr>
      </w:pPr>
      <w:r w:rsidRPr="00C7090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70900">
        <w:rPr>
          <w:rFonts w:ascii="Times New Roman" w:hAnsi="Times New Roman" w:cs="Times New Roman"/>
          <w:b/>
          <w:sz w:val="24"/>
          <w:szCs w:val="24"/>
        </w:rPr>
        <w:t xml:space="preserve"> </w:t>
      </w:r>
      <w:r>
        <w:rPr>
          <w:rFonts w:ascii="Times New Roman" w:hAnsi="Times New Roman" w:cs="Times New Roman"/>
          <w:b/>
          <w:sz w:val="24"/>
          <w:szCs w:val="24"/>
        </w:rPr>
        <w:t>D I R E K T O R</w:t>
      </w:r>
    </w:p>
    <w:p w14:paraId="7A6F1188" w14:textId="77777777" w:rsidR="00EB641C" w:rsidRPr="00C70900" w:rsidRDefault="00EB641C" w:rsidP="00EB641C">
      <w:pPr>
        <w:pStyle w:val="NoSpacing"/>
        <w:ind w:left="5664" w:firstLine="708"/>
        <w:jc w:val="both"/>
        <w:rPr>
          <w:rFonts w:ascii="Times New Roman" w:hAnsi="Times New Roman" w:cs="Times New Roman"/>
          <w:b/>
          <w:sz w:val="24"/>
          <w:szCs w:val="24"/>
        </w:rPr>
      </w:pPr>
    </w:p>
    <w:p w14:paraId="12007B48" w14:textId="1F0C85E6" w:rsidR="00EB641C" w:rsidRPr="00C70900" w:rsidRDefault="00EB641C" w:rsidP="00EB641C">
      <w:pPr>
        <w:pStyle w:val="NoSpacing"/>
        <w:ind w:left="5664"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C70900">
        <w:rPr>
          <w:rFonts w:ascii="Times New Roman" w:hAnsi="Times New Roman" w:cs="Times New Roman"/>
          <w:b/>
          <w:sz w:val="24"/>
          <w:szCs w:val="24"/>
        </w:rPr>
        <w:t xml:space="preserve">    </w:t>
      </w:r>
      <w:r>
        <w:rPr>
          <w:rFonts w:ascii="Times New Roman" w:hAnsi="Times New Roman" w:cs="Times New Roman"/>
          <w:b/>
          <w:sz w:val="24"/>
          <w:szCs w:val="24"/>
        </w:rPr>
        <w:t xml:space="preserve"> ________________</w:t>
      </w:r>
      <w:r w:rsidRPr="00C70900">
        <w:rPr>
          <w:rFonts w:ascii="Times New Roman" w:hAnsi="Times New Roman" w:cs="Times New Roman"/>
          <w:b/>
          <w:sz w:val="24"/>
          <w:szCs w:val="24"/>
        </w:rPr>
        <w:tab/>
        <w:t xml:space="preserve">     </w:t>
      </w:r>
    </w:p>
    <w:p w14:paraId="378629C9" w14:textId="77777777" w:rsidR="00EB641C"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b/>
          <w:sz w:val="24"/>
          <w:szCs w:val="24"/>
        </w:rPr>
        <w:t xml:space="preserve">                                                                                                               </w:t>
      </w:r>
    </w:p>
    <w:p w14:paraId="30FDD970" w14:textId="67B1391E" w:rsidR="00EB641C" w:rsidRPr="00C70900" w:rsidRDefault="00EB641C" w:rsidP="00EB641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C70900">
        <w:rPr>
          <w:rFonts w:ascii="Times New Roman" w:hAnsi="Times New Roman" w:cs="Times New Roman"/>
          <w:b/>
          <w:sz w:val="24"/>
          <w:szCs w:val="24"/>
        </w:rPr>
        <w:t xml:space="preserve">Trpimir Jelić, </w:t>
      </w:r>
      <w:r>
        <w:rPr>
          <w:rFonts w:ascii="Times New Roman" w:hAnsi="Times New Roman" w:cs="Times New Roman"/>
          <w:b/>
          <w:sz w:val="24"/>
          <w:szCs w:val="24"/>
        </w:rPr>
        <w:t>dipl.</w:t>
      </w:r>
      <w:r w:rsidRPr="00C70900">
        <w:rPr>
          <w:rFonts w:ascii="Times New Roman" w:hAnsi="Times New Roman" w:cs="Times New Roman"/>
          <w:b/>
          <w:sz w:val="24"/>
          <w:szCs w:val="24"/>
        </w:rPr>
        <w:t>ing.</w:t>
      </w:r>
    </w:p>
    <w:p w14:paraId="54ED3A18" w14:textId="77777777" w:rsidR="00EB641C" w:rsidRDefault="00EB641C"/>
    <w:sectPr w:rsidR="00EB64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DA4"/>
    <w:multiLevelType w:val="multilevel"/>
    <w:tmpl w:val="B1441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F5FD1"/>
    <w:multiLevelType w:val="hybridMultilevel"/>
    <w:tmpl w:val="C292EECC"/>
    <w:lvl w:ilvl="0" w:tplc="AD506F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E160E"/>
    <w:multiLevelType w:val="hybridMultilevel"/>
    <w:tmpl w:val="4C667CCA"/>
    <w:lvl w:ilvl="0" w:tplc="56C406C6">
      <w:start w:val="4"/>
      <w:numFmt w:val="bullet"/>
      <w:lvlText w:val="-"/>
      <w:lvlJc w:val="left"/>
      <w:pPr>
        <w:ind w:left="720" w:hanging="360"/>
      </w:pPr>
      <w:rPr>
        <w:rFonts w:ascii="Times New Roman" w:eastAsiaTheme="minorHAns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 w15:restartNumberingAfterBreak="0">
    <w:nsid w:val="34C652E5"/>
    <w:multiLevelType w:val="hybridMultilevel"/>
    <w:tmpl w:val="6F081EB4"/>
    <w:lvl w:ilvl="0" w:tplc="4B5A10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05666"/>
    <w:multiLevelType w:val="hybridMultilevel"/>
    <w:tmpl w:val="155CD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781656">
    <w:abstractNumId w:val="0"/>
  </w:num>
  <w:num w:numId="2" w16cid:durableId="997684134">
    <w:abstractNumId w:val="2"/>
  </w:num>
  <w:num w:numId="3" w16cid:durableId="1368721286">
    <w:abstractNumId w:val="1"/>
  </w:num>
  <w:num w:numId="4" w16cid:durableId="1084033319">
    <w:abstractNumId w:val="3"/>
  </w:num>
  <w:num w:numId="5" w16cid:durableId="90761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D9"/>
    <w:rsid w:val="000026D9"/>
    <w:rsid w:val="00177FEF"/>
    <w:rsid w:val="00247289"/>
    <w:rsid w:val="002734D5"/>
    <w:rsid w:val="0028400C"/>
    <w:rsid w:val="002F6357"/>
    <w:rsid w:val="00382497"/>
    <w:rsid w:val="00614F6C"/>
    <w:rsid w:val="00673FF3"/>
    <w:rsid w:val="009804F5"/>
    <w:rsid w:val="009917FF"/>
    <w:rsid w:val="009A0098"/>
    <w:rsid w:val="00B8354C"/>
    <w:rsid w:val="00C16778"/>
    <w:rsid w:val="00D009C7"/>
    <w:rsid w:val="00D053EB"/>
    <w:rsid w:val="00D84509"/>
    <w:rsid w:val="00DD1512"/>
    <w:rsid w:val="00EB641C"/>
    <w:rsid w:val="00F103AF"/>
    <w:rsid w:val="00F3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C9DE"/>
  <w15:chartTrackingRefBased/>
  <w15:docId w15:val="{7ABD5BF0-9768-4B8C-ACDA-515A79CD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1C"/>
    <w:rPr>
      <w:kern w:val="0"/>
      <w:lang w:val="hr-BA"/>
      <w14:ligatures w14:val="none"/>
    </w:rPr>
  </w:style>
  <w:style w:type="paragraph" w:styleId="Heading1">
    <w:name w:val="heading 1"/>
    <w:basedOn w:val="Normal"/>
    <w:next w:val="Normal"/>
    <w:link w:val="Heading1Char"/>
    <w:uiPriority w:val="9"/>
    <w:qFormat/>
    <w:rsid w:val="000026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6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6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6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6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D9"/>
    <w:rPr>
      <w:rFonts w:asciiTheme="majorHAnsi" w:eastAsiaTheme="majorEastAsia" w:hAnsiTheme="majorHAnsi" w:cstheme="majorBidi"/>
      <w:color w:val="2F5496" w:themeColor="accent1" w:themeShade="BF"/>
      <w:sz w:val="40"/>
      <w:szCs w:val="40"/>
      <w:lang w:val="hr-BA"/>
    </w:rPr>
  </w:style>
  <w:style w:type="character" w:customStyle="1" w:styleId="Heading2Char">
    <w:name w:val="Heading 2 Char"/>
    <w:basedOn w:val="DefaultParagraphFont"/>
    <w:link w:val="Heading2"/>
    <w:uiPriority w:val="9"/>
    <w:semiHidden/>
    <w:rsid w:val="000026D9"/>
    <w:rPr>
      <w:rFonts w:asciiTheme="majorHAnsi" w:eastAsiaTheme="majorEastAsia" w:hAnsiTheme="majorHAnsi" w:cstheme="majorBidi"/>
      <w:color w:val="2F5496" w:themeColor="accent1" w:themeShade="BF"/>
      <w:sz w:val="32"/>
      <w:szCs w:val="32"/>
      <w:lang w:val="hr-BA"/>
    </w:rPr>
  </w:style>
  <w:style w:type="character" w:customStyle="1" w:styleId="Heading3Char">
    <w:name w:val="Heading 3 Char"/>
    <w:basedOn w:val="DefaultParagraphFont"/>
    <w:link w:val="Heading3"/>
    <w:uiPriority w:val="9"/>
    <w:semiHidden/>
    <w:rsid w:val="000026D9"/>
    <w:rPr>
      <w:rFonts w:eastAsiaTheme="majorEastAsia" w:cstheme="majorBidi"/>
      <w:color w:val="2F5496" w:themeColor="accent1" w:themeShade="BF"/>
      <w:sz w:val="28"/>
      <w:szCs w:val="28"/>
      <w:lang w:val="hr-BA"/>
    </w:rPr>
  </w:style>
  <w:style w:type="character" w:customStyle="1" w:styleId="Heading4Char">
    <w:name w:val="Heading 4 Char"/>
    <w:basedOn w:val="DefaultParagraphFont"/>
    <w:link w:val="Heading4"/>
    <w:uiPriority w:val="9"/>
    <w:semiHidden/>
    <w:rsid w:val="000026D9"/>
    <w:rPr>
      <w:rFonts w:eastAsiaTheme="majorEastAsia" w:cstheme="majorBidi"/>
      <w:i/>
      <w:iCs/>
      <w:color w:val="2F5496" w:themeColor="accent1" w:themeShade="BF"/>
      <w:lang w:val="hr-BA"/>
    </w:rPr>
  </w:style>
  <w:style w:type="character" w:customStyle="1" w:styleId="Heading5Char">
    <w:name w:val="Heading 5 Char"/>
    <w:basedOn w:val="DefaultParagraphFont"/>
    <w:link w:val="Heading5"/>
    <w:uiPriority w:val="9"/>
    <w:semiHidden/>
    <w:rsid w:val="000026D9"/>
    <w:rPr>
      <w:rFonts w:eastAsiaTheme="majorEastAsia" w:cstheme="majorBidi"/>
      <w:color w:val="2F5496" w:themeColor="accent1" w:themeShade="BF"/>
      <w:lang w:val="hr-BA"/>
    </w:rPr>
  </w:style>
  <w:style w:type="character" w:customStyle="1" w:styleId="Heading6Char">
    <w:name w:val="Heading 6 Char"/>
    <w:basedOn w:val="DefaultParagraphFont"/>
    <w:link w:val="Heading6"/>
    <w:uiPriority w:val="9"/>
    <w:semiHidden/>
    <w:rsid w:val="000026D9"/>
    <w:rPr>
      <w:rFonts w:eastAsiaTheme="majorEastAsia" w:cstheme="majorBidi"/>
      <w:i/>
      <w:iCs/>
      <w:color w:val="595959" w:themeColor="text1" w:themeTint="A6"/>
      <w:lang w:val="hr-BA"/>
    </w:rPr>
  </w:style>
  <w:style w:type="character" w:customStyle="1" w:styleId="Heading7Char">
    <w:name w:val="Heading 7 Char"/>
    <w:basedOn w:val="DefaultParagraphFont"/>
    <w:link w:val="Heading7"/>
    <w:uiPriority w:val="9"/>
    <w:semiHidden/>
    <w:rsid w:val="000026D9"/>
    <w:rPr>
      <w:rFonts w:eastAsiaTheme="majorEastAsia" w:cstheme="majorBidi"/>
      <w:color w:val="595959" w:themeColor="text1" w:themeTint="A6"/>
      <w:lang w:val="hr-BA"/>
    </w:rPr>
  </w:style>
  <w:style w:type="character" w:customStyle="1" w:styleId="Heading8Char">
    <w:name w:val="Heading 8 Char"/>
    <w:basedOn w:val="DefaultParagraphFont"/>
    <w:link w:val="Heading8"/>
    <w:uiPriority w:val="9"/>
    <w:semiHidden/>
    <w:rsid w:val="000026D9"/>
    <w:rPr>
      <w:rFonts w:eastAsiaTheme="majorEastAsia" w:cstheme="majorBidi"/>
      <w:i/>
      <w:iCs/>
      <w:color w:val="272727" w:themeColor="text1" w:themeTint="D8"/>
      <w:lang w:val="hr-BA"/>
    </w:rPr>
  </w:style>
  <w:style w:type="character" w:customStyle="1" w:styleId="Heading9Char">
    <w:name w:val="Heading 9 Char"/>
    <w:basedOn w:val="DefaultParagraphFont"/>
    <w:link w:val="Heading9"/>
    <w:uiPriority w:val="9"/>
    <w:semiHidden/>
    <w:rsid w:val="000026D9"/>
    <w:rPr>
      <w:rFonts w:eastAsiaTheme="majorEastAsia" w:cstheme="majorBidi"/>
      <w:color w:val="272727" w:themeColor="text1" w:themeTint="D8"/>
      <w:lang w:val="hr-BA"/>
    </w:rPr>
  </w:style>
  <w:style w:type="paragraph" w:styleId="Title">
    <w:name w:val="Title"/>
    <w:basedOn w:val="Normal"/>
    <w:next w:val="Normal"/>
    <w:link w:val="TitleChar"/>
    <w:uiPriority w:val="10"/>
    <w:qFormat/>
    <w:rsid w:val="00002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6D9"/>
    <w:rPr>
      <w:rFonts w:asciiTheme="majorHAnsi" w:eastAsiaTheme="majorEastAsia" w:hAnsiTheme="majorHAnsi" w:cstheme="majorBidi"/>
      <w:spacing w:val="-10"/>
      <w:kern w:val="28"/>
      <w:sz w:val="56"/>
      <w:szCs w:val="56"/>
      <w:lang w:val="hr-BA"/>
    </w:rPr>
  </w:style>
  <w:style w:type="paragraph" w:styleId="Subtitle">
    <w:name w:val="Subtitle"/>
    <w:basedOn w:val="Normal"/>
    <w:next w:val="Normal"/>
    <w:link w:val="SubtitleChar"/>
    <w:uiPriority w:val="11"/>
    <w:qFormat/>
    <w:rsid w:val="00002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6D9"/>
    <w:rPr>
      <w:rFonts w:eastAsiaTheme="majorEastAsia" w:cstheme="majorBidi"/>
      <w:color w:val="595959" w:themeColor="text1" w:themeTint="A6"/>
      <w:spacing w:val="15"/>
      <w:sz w:val="28"/>
      <w:szCs w:val="28"/>
      <w:lang w:val="hr-BA"/>
    </w:rPr>
  </w:style>
  <w:style w:type="paragraph" w:styleId="Quote">
    <w:name w:val="Quote"/>
    <w:basedOn w:val="Normal"/>
    <w:next w:val="Normal"/>
    <w:link w:val="QuoteChar"/>
    <w:uiPriority w:val="29"/>
    <w:qFormat/>
    <w:rsid w:val="000026D9"/>
    <w:pPr>
      <w:spacing w:before="160"/>
      <w:jc w:val="center"/>
    </w:pPr>
    <w:rPr>
      <w:i/>
      <w:iCs/>
      <w:color w:val="404040" w:themeColor="text1" w:themeTint="BF"/>
    </w:rPr>
  </w:style>
  <w:style w:type="character" w:customStyle="1" w:styleId="QuoteChar">
    <w:name w:val="Quote Char"/>
    <w:basedOn w:val="DefaultParagraphFont"/>
    <w:link w:val="Quote"/>
    <w:uiPriority w:val="29"/>
    <w:rsid w:val="000026D9"/>
    <w:rPr>
      <w:i/>
      <w:iCs/>
      <w:color w:val="404040" w:themeColor="text1" w:themeTint="BF"/>
      <w:lang w:val="hr-BA"/>
    </w:rPr>
  </w:style>
  <w:style w:type="paragraph" w:styleId="ListParagraph">
    <w:name w:val="List Paragraph"/>
    <w:basedOn w:val="Normal"/>
    <w:uiPriority w:val="34"/>
    <w:qFormat/>
    <w:rsid w:val="000026D9"/>
    <w:pPr>
      <w:ind w:left="720"/>
      <w:contextualSpacing/>
    </w:pPr>
  </w:style>
  <w:style w:type="character" w:styleId="IntenseEmphasis">
    <w:name w:val="Intense Emphasis"/>
    <w:basedOn w:val="DefaultParagraphFont"/>
    <w:uiPriority w:val="21"/>
    <w:qFormat/>
    <w:rsid w:val="000026D9"/>
    <w:rPr>
      <w:i/>
      <w:iCs/>
      <w:color w:val="2F5496" w:themeColor="accent1" w:themeShade="BF"/>
    </w:rPr>
  </w:style>
  <w:style w:type="paragraph" w:styleId="IntenseQuote">
    <w:name w:val="Intense Quote"/>
    <w:basedOn w:val="Normal"/>
    <w:next w:val="Normal"/>
    <w:link w:val="IntenseQuoteChar"/>
    <w:uiPriority w:val="30"/>
    <w:qFormat/>
    <w:rsid w:val="00002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6D9"/>
    <w:rPr>
      <w:i/>
      <w:iCs/>
      <w:color w:val="2F5496" w:themeColor="accent1" w:themeShade="BF"/>
      <w:lang w:val="hr-BA"/>
    </w:rPr>
  </w:style>
  <w:style w:type="character" w:styleId="IntenseReference">
    <w:name w:val="Intense Reference"/>
    <w:basedOn w:val="DefaultParagraphFont"/>
    <w:uiPriority w:val="32"/>
    <w:qFormat/>
    <w:rsid w:val="000026D9"/>
    <w:rPr>
      <w:b/>
      <w:bCs/>
      <w:smallCaps/>
      <w:color w:val="2F5496" w:themeColor="accent1" w:themeShade="BF"/>
      <w:spacing w:val="5"/>
    </w:rPr>
  </w:style>
  <w:style w:type="paragraph" w:styleId="NoSpacing">
    <w:name w:val="No Spacing"/>
    <w:uiPriority w:val="1"/>
    <w:qFormat/>
    <w:rsid w:val="00EB641C"/>
    <w:pPr>
      <w:spacing w:after="0" w:line="240" w:lineRule="auto"/>
    </w:pPr>
    <w:rPr>
      <w:kern w:val="0"/>
      <w:lang w:val="hr-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Marko</cp:lastModifiedBy>
  <cp:revision>5</cp:revision>
  <dcterms:created xsi:type="dcterms:W3CDTF">2026-06-24T07:35:00Z</dcterms:created>
  <dcterms:modified xsi:type="dcterms:W3CDTF">2026-06-24T11:03:00Z</dcterms:modified>
</cp:coreProperties>
</file>